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7FC3" w14:textId="77777777" w:rsidR="008A6F05" w:rsidRPr="004E2A7E" w:rsidRDefault="008A6F05" w:rsidP="006A4DA5">
      <w:pPr>
        <w:rPr>
          <w:rFonts w:ascii="Arial" w:hAnsi="Arial" w:cs="Arial"/>
          <w:sz w:val="24"/>
          <w:szCs w:val="24"/>
        </w:rPr>
      </w:pPr>
    </w:p>
    <w:p w14:paraId="51AF4ACF"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05C868FE" w14:textId="77777777" w:rsidTr="006A4DA5">
        <w:tc>
          <w:tcPr>
            <w:tcW w:w="2155" w:type="dxa"/>
            <w:shd w:val="clear" w:color="auto" w:fill="F2F2F2" w:themeFill="background1" w:themeFillShade="F2"/>
          </w:tcPr>
          <w:p w14:paraId="4CD5D86A"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42DC45F5" w14:textId="77777777" w:rsidR="006A4DA5" w:rsidRPr="00253745" w:rsidRDefault="00B045B5" w:rsidP="00E8548A">
            <w:pPr>
              <w:jc w:val="left"/>
              <w:rPr>
                <w:rFonts w:ascii="Arial" w:hAnsi="Arial" w:cs="Arial"/>
                <w:color w:val="FF0000"/>
              </w:rPr>
            </w:pPr>
            <w:r w:rsidRPr="00D82643">
              <w:rPr>
                <w:rFonts w:ascii="Arial" w:hAnsi="Arial" w:cs="Arial"/>
              </w:rPr>
              <w:t xml:space="preserve">Modern Slavery </w:t>
            </w:r>
            <w:r w:rsidR="009C4A03">
              <w:rPr>
                <w:rFonts w:ascii="Arial" w:hAnsi="Arial" w:cs="Arial"/>
              </w:rPr>
              <w:t xml:space="preserve">Safehouse </w:t>
            </w:r>
            <w:r>
              <w:rPr>
                <w:rFonts w:ascii="Arial" w:hAnsi="Arial" w:cs="Arial"/>
              </w:rPr>
              <w:t>Advocate</w:t>
            </w:r>
          </w:p>
        </w:tc>
        <w:tc>
          <w:tcPr>
            <w:tcW w:w="1806" w:type="dxa"/>
            <w:shd w:val="clear" w:color="auto" w:fill="F2F2F2" w:themeFill="background1" w:themeFillShade="F2"/>
          </w:tcPr>
          <w:p w14:paraId="17748D9D"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6D69900E"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0118660B" w14:textId="77777777" w:rsidTr="006A4DA5">
        <w:tc>
          <w:tcPr>
            <w:tcW w:w="2155" w:type="dxa"/>
            <w:shd w:val="clear" w:color="auto" w:fill="F2F2F2" w:themeFill="background1" w:themeFillShade="F2"/>
          </w:tcPr>
          <w:p w14:paraId="74708E25" w14:textId="77777777" w:rsidR="006A4DA5" w:rsidRPr="003073C9" w:rsidRDefault="00276ED9"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1D0A1249" w14:textId="77777777" w:rsidR="00B13F28" w:rsidRPr="00E45AC7" w:rsidRDefault="00E45AC7" w:rsidP="006A4DA5">
            <w:pPr>
              <w:rPr>
                <w:rFonts w:ascii="Arial" w:hAnsi="Arial" w:cs="Arial"/>
              </w:rPr>
            </w:pPr>
            <w:r w:rsidRPr="00E45AC7">
              <w:rPr>
                <w:rFonts w:ascii="Arial" w:hAnsi="Arial" w:cs="Arial"/>
              </w:rPr>
              <w:t>West Midlands</w:t>
            </w:r>
            <w:r w:rsidR="00253745" w:rsidRPr="00E45AC7">
              <w:rPr>
                <w:rFonts w:ascii="Arial" w:hAnsi="Arial" w:cs="Arial"/>
              </w:rPr>
              <w:t xml:space="preserve"> </w:t>
            </w:r>
          </w:p>
        </w:tc>
        <w:tc>
          <w:tcPr>
            <w:tcW w:w="1806" w:type="dxa"/>
            <w:shd w:val="clear" w:color="auto" w:fill="F2F2F2" w:themeFill="background1" w:themeFillShade="F2"/>
          </w:tcPr>
          <w:p w14:paraId="266C4347" w14:textId="77777777" w:rsidR="006A4DA5" w:rsidRPr="00E45AC7" w:rsidRDefault="002248E7" w:rsidP="00AA1807">
            <w:pPr>
              <w:pStyle w:val="Heading2"/>
              <w:jc w:val="left"/>
              <w:rPr>
                <w:rFonts w:ascii="Arial" w:hAnsi="Arial" w:cs="Arial"/>
                <w:sz w:val="22"/>
                <w:szCs w:val="22"/>
              </w:rPr>
            </w:pPr>
            <w:r w:rsidRPr="00E45AC7">
              <w:rPr>
                <w:rFonts w:ascii="Arial" w:hAnsi="Arial" w:cs="Arial"/>
                <w:sz w:val="22"/>
                <w:szCs w:val="22"/>
              </w:rPr>
              <w:t>Position type</w:t>
            </w:r>
            <w:r w:rsidR="006A4DA5" w:rsidRPr="00E45AC7">
              <w:rPr>
                <w:rFonts w:ascii="Arial" w:hAnsi="Arial" w:cs="Arial"/>
                <w:sz w:val="22"/>
                <w:szCs w:val="22"/>
              </w:rPr>
              <w:t>:</w:t>
            </w:r>
          </w:p>
        </w:tc>
        <w:tc>
          <w:tcPr>
            <w:tcW w:w="4165" w:type="dxa"/>
          </w:tcPr>
          <w:p w14:paraId="225DBC95" w14:textId="77777777" w:rsidR="00344361" w:rsidRPr="00E45AC7" w:rsidRDefault="002248E7" w:rsidP="00344361">
            <w:pPr>
              <w:rPr>
                <w:rFonts w:ascii="Arial" w:hAnsi="Arial" w:cs="Arial"/>
              </w:rPr>
            </w:pPr>
            <w:r w:rsidRPr="00E45AC7">
              <w:rPr>
                <w:rFonts w:ascii="Arial" w:hAnsi="Arial" w:cs="Arial"/>
              </w:rPr>
              <w:t>Frontline support to victims of violence and abuse</w:t>
            </w:r>
            <w:r w:rsidR="009C4A03" w:rsidRPr="00E45AC7">
              <w:rPr>
                <w:rFonts w:ascii="Arial" w:hAnsi="Arial" w:cs="Arial"/>
              </w:rPr>
              <w:t xml:space="preserve"> in our Modern Slavery Safehouse accommodation.</w:t>
            </w:r>
          </w:p>
        </w:tc>
      </w:tr>
      <w:tr w:rsidR="006A4DA5" w:rsidRPr="003073C9" w14:paraId="2DBE9C48" w14:textId="77777777" w:rsidTr="006A4DA5">
        <w:tc>
          <w:tcPr>
            <w:tcW w:w="2155" w:type="dxa"/>
            <w:shd w:val="clear" w:color="auto" w:fill="F2F2F2" w:themeFill="background1" w:themeFillShade="F2"/>
          </w:tcPr>
          <w:p w14:paraId="200F532B"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06F661AE" w14:textId="77777777" w:rsidR="006A4DA5" w:rsidRPr="00E45AC7" w:rsidRDefault="00B2162E" w:rsidP="00B2162E">
            <w:pPr>
              <w:jc w:val="left"/>
              <w:rPr>
                <w:rFonts w:ascii="Arial" w:hAnsi="Arial" w:cs="Arial"/>
              </w:rPr>
            </w:pPr>
            <w:r w:rsidRPr="00E45AC7">
              <w:rPr>
                <w:rFonts w:ascii="Arial" w:hAnsi="Arial" w:cs="Arial"/>
              </w:rPr>
              <w:t>Modern Slavery Support Service</w:t>
            </w:r>
          </w:p>
        </w:tc>
        <w:tc>
          <w:tcPr>
            <w:tcW w:w="1806" w:type="dxa"/>
            <w:shd w:val="clear" w:color="auto" w:fill="F2F2F2" w:themeFill="background1" w:themeFillShade="F2"/>
          </w:tcPr>
          <w:p w14:paraId="350E1303" w14:textId="77777777" w:rsidR="006A4DA5" w:rsidRPr="00E45AC7" w:rsidRDefault="00974CD3" w:rsidP="006A4DA5">
            <w:pPr>
              <w:pStyle w:val="Heading2"/>
              <w:rPr>
                <w:rFonts w:ascii="Arial" w:hAnsi="Arial" w:cs="Arial"/>
                <w:sz w:val="22"/>
                <w:szCs w:val="22"/>
              </w:rPr>
            </w:pPr>
            <w:r w:rsidRPr="00E45AC7">
              <w:rPr>
                <w:rFonts w:ascii="Arial" w:hAnsi="Arial" w:cs="Arial"/>
                <w:sz w:val="22"/>
                <w:szCs w:val="22"/>
              </w:rPr>
              <w:t>Salary</w:t>
            </w:r>
            <w:r w:rsidR="006A4DA5" w:rsidRPr="00E45AC7">
              <w:rPr>
                <w:rFonts w:ascii="Arial" w:hAnsi="Arial" w:cs="Arial"/>
                <w:sz w:val="22"/>
                <w:szCs w:val="22"/>
              </w:rPr>
              <w:t>:</w:t>
            </w:r>
          </w:p>
          <w:p w14:paraId="77FC1E29" w14:textId="77777777" w:rsidR="00AE235F" w:rsidRPr="00E45AC7" w:rsidRDefault="00AE235F" w:rsidP="00AE235F"/>
        </w:tc>
        <w:tc>
          <w:tcPr>
            <w:tcW w:w="4165" w:type="dxa"/>
          </w:tcPr>
          <w:p w14:paraId="26798AB8" w14:textId="77777777" w:rsidR="00135A3C" w:rsidRPr="00135A3C" w:rsidRDefault="00135A3C" w:rsidP="00135A3C">
            <w:pPr>
              <w:rPr>
                <w:rFonts w:ascii="Arial" w:hAnsi="Arial" w:cs="Arial"/>
                <w:bdr w:val="none" w:sz="0" w:space="0" w:color="auto" w:frame="1"/>
              </w:rPr>
            </w:pPr>
            <w:r w:rsidRPr="00135A3C">
              <w:rPr>
                <w:rFonts w:ascii="Arial" w:hAnsi="Arial" w:cs="Arial"/>
                <w:bdr w:val="none" w:sz="0" w:space="0" w:color="auto" w:frame="1"/>
              </w:rPr>
              <w:t xml:space="preserve">£25,287.91 - £27,993.18 </w:t>
            </w:r>
          </w:p>
          <w:p w14:paraId="7EDADF8A" w14:textId="77777777" w:rsidR="00253745" w:rsidRPr="00E45AC7" w:rsidRDefault="00253745" w:rsidP="009D7CC0">
            <w:pPr>
              <w:rPr>
                <w:rFonts w:ascii="Arial" w:hAnsi="Arial" w:cs="Arial"/>
              </w:rPr>
            </w:pPr>
            <w:r w:rsidRPr="00E45AC7">
              <w:rPr>
                <w:rFonts w:ascii="Arial" w:hAnsi="Arial" w:cs="Arial"/>
              </w:rPr>
              <w:t>(dependent on experience)</w:t>
            </w:r>
          </w:p>
        </w:tc>
      </w:tr>
      <w:tr w:rsidR="006A4DA5" w:rsidRPr="003073C9" w14:paraId="22823DF2" w14:textId="77777777" w:rsidTr="009D7F36">
        <w:tc>
          <w:tcPr>
            <w:tcW w:w="2155" w:type="dxa"/>
            <w:tcBorders>
              <w:bottom w:val="single" w:sz="4" w:space="0" w:color="auto"/>
            </w:tcBorders>
            <w:shd w:val="clear" w:color="auto" w:fill="F2F2F2" w:themeFill="background1" w:themeFillShade="F2"/>
          </w:tcPr>
          <w:p w14:paraId="047E4669"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B5FCBDC" w14:textId="77777777" w:rsidR="006A4DA5" w:rsidRPr="00E45AC7" w:rsidRDefault="00E45AC7" w:rsidP="006A4DA5">
            <w:pPr>
              <w:rPr>
                <w:rFonts w:ascii="Arial" w:hAnsi="Arial" w:cs="Arial"/>
              </w:rPr>
            </w:pPr>
            <w:r w:rsidRPr="00E45AC7">
              <w:rPr>
                <w:rFonts w:ascii="Arial" w:hAnsi="Arial" w:cs="Arial"/>
              </w:rPr>
              <w:t>Safehouse Manager</w:t>
            </w:r>
            <w:r w:rsidR="00253745" w:rsidRPr="00E45AC7">
              <w:rPr>
                <w:rFonts w:ascii="Arial" w:hAnsi="Arial" w:cs="Arial"/>
              </w:rPr>
              <w:t xml:space="preserve"> </w:t>
            </w:r>
          </w:p>
        </w:tc>
        <w:tc>
          <w:tcPr>
            <w:tcW w:w="1806" w:type="dxa"/>
            <w:tcBorders>
              <w:bottom w:val="single" w:sz="4" w:space="0" w:color="auto"/>
            </w:tcBorders>
            <w:shd w:val="clear" w:color="auto" w:fill="F2F2F2" w:themeFill="background1" w:themeFillShade="F2"/>
          </w:tcPr>
          <w:p w14:paraId="251CAD16" w14:textId="77777777" w:rsidR="006A4DA5" w:rsidRPr="00E45AC7" w:rsidRDefault="00A46F8E" w:rsidP="006A4DA5">
            <w:pPr>
              <w:pStyle w:val="Heading2"/>
              <w:rPr>
                <w:rFonts w:ascii="Arial" w:hAnsi="Arial" w:cs="Arial"/>
                <w:sz w:val="22"/>
                <w:szCs w:val="22"/>
              </w:rPr>
            </w:pPr>
            <w:r w:rsidRPr="00E45AC7">
              <w:rPr>
                <w:rFonts w:ascii="Arial" w:hAnsi="Arial" w:cs="Arial"/>
                <w:sz w:val="22"/>
                <w:szCs w:val="22"/>
              </w:rPr>
              <w:t>Working h</w:t>
            </w:r>
            <w:r w:rsidR="006A4DA5" w:rsidRPr="00E45AC7">
              <w:rPr>
                <w:rFonts w:ascii="Arial" w:hAnsi="Arial" w:cs="Arial"/>
                <w:sz w:val="22"/>
                <w:szCs w:val="22"/>
              </w:rPr>
              <w:t>ours</w:t>
            </w:r>
            <w:r w:rsidR="00AE235F" w:rsidRPr="00E45AC7">
              <w:rPr>
                <w:rFonts w:ascii="Arial" w:hAnsi="Arial" w:cs="Arial"/>
                <w:sz w:val="22"/>
                <w:szCs w:val="22"/>
              </w:rPr>
              <w:t>:</w:t>
            </w:r>
          </w:p>
        </w:tc>
        <w:tc>
          <w:tcPr>
            <w:tcW w:w="4165" w:type="dxa"/>
            <w:tcBorders>
              <w:bottom w:val="single" w:sz="4" w:space="0" w:color="auto"/>
            </w:tcBorders>
          </w:tcPr>
          <w:p w14:paraId="5828E9B3" w14:textId="77777777" w:rsidR="0028098F" w:rsidRPr="00E45AC7" w:rsidRDefault="005D45DD" w:rsidP="006A4DA5">
            <w:pPr>
              <w:rPr>
                <w:rFonts w:ascii="Arial" w:hAnsi="Arial" w:cs="Arial"/>
              </w:rPr>
            </w:pPr>
            <w:r w:rsidRPr="00E45AC7">
              <w:rPr>
                <w:rFonts w:ascii="Arial" w:hAnsi="Arial" w:cs="Arial"/>
              </w:rPr>
              <w:t>37.5</w:t>
            </w:r>
            <w:r w:rsidR="00F46BDF" w:rsidRPr="00E45AC7">
              <w:rPr>
                <w:rFonts w:ascii="Arial" w:hAnsi="Arial" w:cs="Arial"/>
              </w:rPr>
              <w:t xml:space="preserve"> hours </w:t>
            </w:r>
          </w:p>
          <w:p w14:paraId="349A6786" w14:textId="77777777" w:rsidR="00B13F28" w:rsidRPr="00E45AC7" w:rsidRDefault="00B13F28" w:rsidP="00D874A2">
            <w:pPr>
              <w:jc w:val="left"/>
              <w:rPr>
                <w:rFonts w:ascii="Arial" w:hAnsi="Arial" w:cs="Arial"/>
              </w:rPr>
            </w:pPr>
            <w:r w:rsidRPr="00E45AC7">
              <w:rPr>
                <w:rFonts w:ascii="Arial" w:hAnsi="Arial" w:cs="Arial"/>
              </w:rPr>
              <w:t>Monday-Friday 9am-5pm (7.5 hours per day)</w:t>
            </w:r>
          </w:p>
        </w:tc>
      </w:tr>
    </w:tbl>
    <w:p w14:paraId="798F4494"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2B12F5D"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0846CF8A"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F9498A8"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3C35514" w14:textId="77777777" w:rsidTr="00AB2DA0">
        <w:trPr>
          <w:trHeight w:val="540"/>
        </w:trPr>
        <w:tc>
          <w:tcPr>
            <w:tcW w:w="5455" w:type="dxa"/>
            <w:tcBorders>
              <w:top w:val="single" w:sz="4" w:space="0" w:color="auto"/>
              <w:bottom w:val="single" w:sz="4" w:space="0" w:color="auto"/>
              <w:right w:val="single" w:sz="4" w:space="0" w:color="auto"/>
            </w:tcBorders>
          </w:tcPr>
          <w:p w14:paraId="0272BD75"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06DAED9A" w14:textId="77777777" w:rsidR="00C21400"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17D9D3FD" w14:textId="77777777" w:rsidR="00C004F6" w:rsidRPr="00AD4222" w:rsidRDefault="00462191" w:rsidP="00AB2DA0">
            <w:pPr>
              <w:pStyle w:val="ListParagraph"/>
              <w:numPr>
                <w:ilvl w:val="0"/>
                <w:numId w:val="25"/>
              </w:numPr>
              <w:ind w:left="306" w:right="95" w:hanging="283"/>
              <w:jc w:val="left"/>
              <w:rPr>
                <w:rFonts w:ascii="Arial" w:hAnsi="Arial" w:cs="Arial"/>
              </w:rPr>
            </w:pPr>
            <w:r>
              <w:rPr>
                <w:rFonts w:ascii="Arial" w:hAnsi="Arial" w:cs="Arial"/>
              </w:rPr>
              <w:t>Frequent travel further afield, such as Croydon and Solihull.</w:t>
            </w:r>
          </w:p>
          <w:p w14:paraId="1AA64D5F"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78F2F024"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1AF3873C"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0B97C51E"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5871CBD7"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20A5DCEF"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161990E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6DD87363"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23CF80C5"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6A8BDD4E" w14:textId="7738C1C9" w:rsidR="00C21400" w:rsidRDefault="00C21400" w:rsidP="00AB2DA0">
            <w:pPr>
              <w:pStyle w:val="ListParagraph"/>
              <w:numPr>
                <w:ilvl w:val="0"/>
                <w:numId w:val="25"/>
              </w:numPr>
              <w:ind w:left="375" w:right="169" w:hanging="284"/>
              <w:rPr>
                <w:rFonts w:ascii="Arial" w:hAnsi="Arial" w:cs="Arial"/>
              </w:rPr>
            </w:pPr>
            <w:r>
              <w:rPr>
                <w:rFonts w:ascii="Arial" w:hAnsi="Arial" w:cs="Arial"/>
              </w:rPr>
              <w:t>2</w:t>
            </w:r>
            <w:r w:rsidR="00135A3C">
              <w:rPr>
                <w:rFonts w:ascii="Arial" w:hAnsi="Arial" w:cs="Arial"/>
              </w:rPr>
              <w:t>5</w:t>
            </w:r>
            <w:r>
              <w:rPr>
                <w:rFonts w:ascii="Arial" w:hAnsi="Arial" w:cs="Arial"/>
              </w:rPr>
              <w:t xml:space="preserve"> days of annual leave (pro rata), plus bank holidays. Opportunities for this to be extended after 3 years of service</w:t>
            </w:r>
          </w:p>
          <w:p w14:paraId="61B0E517" w14:textId="032D0DE4" w:rsidR="00135A3C" w:rsidRDefault="00135A3C" w:rsidP="00AB2DA0">
            <w:pPr>
              <w:pStyle w:val="ListParagraph"/>
              <w:numPr>
                <w:ilvl w:val="0"/>
                <w:numId w:val="25"/>
              </w:numPr>
              <w:ind w:left="375" w:right="169" w:hanging="284"/>
              <w:rPr>
                <w:rFonts w:ascii="Arial" w:hAnsi="Arial" w:cs="Arial"/>
              </w:rPr>
            </w:pPr>
            <w:r>
              <w:rPr>
                <w:rFonts w:ascii="Arial" w:hAnsi="Arial" w:cs="Arial"/>
              </w:rPr>
              <w:t>1 wellbeing day (pro rata)</w:t>
            </w:r>
          </w:p>
          <w:p w14:paraId="12B5EE14"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687B2897"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57D112F4"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0AD0FC47"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0E6AD6E9" w14:textId="77777777" w:rsidR="00C9087C" w:rsidRPr="00253745" w:rsidRDefault="00C9087C" w:rsidP="00AB2DA0">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67A3AF17" w14:textId="77777777" w:rsidR="00C21400" w:rsidRDefault="00C21400" w:rsidP="006A4DA5">
      <w:pPr>
        <w:spacing w:after="0"/>
        <w:rPr>
          <w:rFonts w:ascii="Arial" w:hAnsi="Arial" w:cs="Arial"/>
        </w:rPr>
      </w:pPr>
    </w:p>
    <w:p w14:paraId="0D80E27F" w14:textId="77777777" w:rsidR="00C21400" w:rsidRDefault="00C21400" w:rsidP="006A4DA5">
      <w:pPr>
        <w:spacing w:after="0"/>
        <w:rPr>
          <w:rFonts w:ascii="Arial" w:hAnsi="Arial" w:cs="Arial"/>
        </w:rPr>
      </w:pPr>
    </w:p>
    <w:p w14:paraId="247DCD26" w14:textId="77777777" w:rsidR="00C21400" w:rsidRDefault="00C21400" w:rsidP="006A4DA5">
      <w:pPr>
        <w:spacing w:after="0"/>
        <w:rPr>
          <w:rFonts w:ascii="Arial" w:hAnsi="Arial" w:cs="Arial"/>
        </w:rPr>
      </w:pPr>
    </w:p>
    <w:p w14:paraId="0933E853" w14:textId="77777777" w:rsidR="00C21400" w:rsidRDefault="00C21400" w:rsidP="006A4DA5">
      <w:pPr>
        <w:spacing w:after="0"/>
        <w:rPr>
          <w:rFonts w:ascii="Arial" w:hAnsi="Arial" w:cs="Arial"/>
        </w:rPr>
      </w:pPr>
    </w:p>
    <w:p w14:paraId="27647080"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5922CE2D"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533CA8C1"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41CD67D" w14:textId="77777777" w:rsidTr="00AB2DA0">
        <w:trPr>
          <w:trHeight w:val="240"/>
        </w:trPr>
        <w:tc>
          <w:tcPr>
            <w:tcW w:w="10910" w:type="dxa"/>
            <w:tcBorders>
              <w:top w:val="single" w:sz="4" w:space="0" w:color="auto"/>
              <w:bottom w:val="single" w:sz="4" w:space="0" w:color="auto"/>
            </w:tcBorders>
          </w:tcPr>
          <w:p w14:paraId="274C7AED"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3C14A320"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7EC2D1F8" w14:textId="77777777" w:rsidR="00C21400" w:rsidRDefault="00C21400" w:rsidP="00AB2DA0">
            <w:pPr>
              <w:rPr>
                <w:rFonts w:ascii="Arial" w:hAnsi="Arial" w:cs="Arial"/>
                <w:b/>
                <w:color w:val="FF0000"/>
                <w:lang w:val="en" w:eastAsia="en-GB"/>
              </w:rPr>
            </w:pPr>
          </w:p>
          <w:p w14:paraId="12FE2503" w14:textId="77777777" w:rsidR="00C21400" w:rsidRPr="00B2162E" w:rsidRDefault="00B2162E" w:rsidP="00AB2DA0">
            <w:pPr>
              <w:rPr>
                <w:rFonts w:ascii="Arial" w:hAnsi="Arial" w:cs="Arial"/>
                <w:b/>
                <w:lang w:val="en" w:eastAsia="en-GB"/>
              </w:rPr>
            </w:pPr>
            <w:r w:rsidRPr="00B2162E">
              <w:rPr>
                <w:rFonts w:ascii="Arial" w:hAnsi="Arial" w:cs="Arial"/>
                <w:b/>
                <w:lang w:val="en" w:eastAsia="en-GB"/>
              </w:rPr>
              <w:t>Modern Slavery Support</w:t>
            </w:r>
            <w:r w:rsidR="00C21400" w:rsidRPr="00B2162E">
              <w:rPr>
                <w:rFonts w:ascii="Arial" w:hAnsi="Arial" w:cs="Arial"/>
                <w:b/>
                <w:lang w:val="en" w:eastAsia="en-GB"/>
              </w:rPr>
              <w:t xml:space="preserve"> Service</w:t>
            </w:r>
          </w:p>
          <w:p w14:paraId="3ADE98C4" w14:textId="77777777" w:rsidR="007D3569" w:rsidRDefault="00B2162E" w:rsidP="007D3569">
            <w:pPr>
              <w:rPr>
                <w:rFonts w:ascii="Arial" w:hAnsi="Arial" w:cs="Arial"/>
              </w:rPr>
            </w:pPr>
            <w:r w:rsidRPr="00B2162E">
              <w:rPr>
                <w:rFonts w:ascii="Arial" w:hAnsi="Arial" w:cs="Arial"/>
              </w:rPr>
              <w:t xml:space="preserve">BCWA </w:t>
            </w:r>
            <w:r w:rsidR="003A70D9" w:rsidRPr="00B2162E">
              <w:rPr>
                <w:rFonts w:ascii="Arial" w:hAnsi="Arial" w:cs="Arial"/>
              </w:rPr>
              <w:t xml:space="preserve">Modern Slavery Support Service </w:t>
            </w:r>
            <w:r w:rsidR="003A70D9" w:rsidRPr="003A70D9">
              <w:rPr>
                <w:rFonts w:ascii="Arial" w:hAnsi="Arial" w:cs="Arial"/>
              </w:rPr>
              <w:t>is a specialist service</w:t>
            </w:r>
            <w:r w:rsidR="0035616F">
              <w:rPr>
                <w:rFonts w:ascii="Arial" w:hAnsi="Arial" w:cs="Arial"/>
              </w:rPr>
              <w:t xml:space="preserve"> </w:t>
            </w:r>
            <w:r w:rsidR="0035616F" w:rsidRPr="00A33906">
              <w:rPr>
                <w:rFonts w:ascii="Arial" w:hAnsi="Arial" w:cs="Arial"/>
              </w:rPr>
              <w:t>providing accommodation and community support to victims of modern da</w:t>
            </w:r>
            <w:r w:rsidR="007D3569">
              <w:rPr>
                <w:rFonts w:ascii="Arial" w:hAnsi="Arial" w:cs="Arial"/>
              </w:rPr>
              <w:t xml:space="preserve">y slavery and human trafficking. </w:t>
            </w:r>
            <w:r w:rsidR="007D3569" w:rsidRPr="00A42A56">
              <w:rPr>
                <w:rFonts w:ascii="Arial" w:hAnsi="Arial" w:cs="Arial"/>
              </w:rPr>
              <w:t>BCWA provides emergency safehouse accommodation to victims, who have accessed the National Referral Mech</w:t>
            </w:r>
            <w:r w:rsidR="007D3569" w:rsidRPr="007D3569">
              <w:rPr>
                <w:rFonts w:ascii="Arial" w:hAnsi="Arial" w:cs="Arial"/>
              </w:rPr>
              <w:t>anism and are su</w:t>
            </w:r>
            <w:r w:rsidR="007D3569" w:rsidRPr="003A70D9">
              <w:rPr>
                <w:rFonts w:ascii="Arial" w:hAnsi="Arial" w:cs="Arial"/>
              </w:rPr>
              <w:t>pported under the Home Office n</w:t>
            </w:r>
            <w:r w:rsidR="007D3569">
              <w:rPr>
                <w:rFonts w:ascii="Arial" w:hAnsi="Arial" w:cs="Arial"/>
              </w:rPr>
              <w:t>ational contracting arrangement</w:t>
            </w:r>
            <w:r w:rsidR="003A70D9" w:rsidRPr="003A70D9">
              <w:rPr>
                <w:rFonts w:ascii="Arial" w:hAnsi="Arial" w:cs="Arial"/>
              </w:rPr>
              <w:t xml:space="preserve">. </w:t>
            </w:r>
            <w:r w:rsidR="007D3569">
              <w:rPr>
                <w:rFonts w:ascii="Arial" w:hAnsi="Arial" w:cs="Arial"/>
              </w:rPr>
              <w:t>Our</w:t>
            </w:r>
            <w:r w:rsidR="007D3569" w:rsidRPr="00E33789">
              <w:rPr>
                <w:rFonts w:ascii="Arial" w:hAnsi="Arial" w:cs="Arial"/>
              </w:rPr>
              <w:t xml:space="preserve"> support </w:t>
            </w:r>
            <w:r w:rsidR="007D3569">
              <w:rPr>
                <w:rFonts w:ascii="Arial" w:hAnsi="Arial" w:cs="Arial"/>
              </w:rPr>
              <w:t>is</w:t>
            </w:r>
            <w:r w:rsidR="007D3569" w:rsidRPr="00E33789">
              <w:rPr>
                <w:rFonts w:ascii="Arial" w:hAnsi="Arial" w:cs="Arial"/>
              </w:rPr>
              <w:t xml:space="preserve"> defined by the national contract </w:t>
            </w:r>
            <w:r w:rsidR="007D3569">
              <w:rPr>
                <w:rFonts w:ascii="Arial" w:hAnsi="Arial" w:cs="Arial"/>
              </w:rPr>
              <w:t>– we</w:t>
            </w:r>
            <w:r w:rsidR="007D3569" w:rsidRPr="00E33789">
              <w:rPr>
                <w:rFonts w:ascii="Arial" w:hAnsi="Arial" w:cs="Arial"/>
              </w:rPr>
              <w:t xml:space="preserve"> ensure that victims of modern slavery receive a safe space to live</w:t>
            </w:r>
            <w:r w:rsidR="007D3569">
              <w:rPr>
                <w:rFonts w:ascii="Arial" w:hAnsi="Arial" w:cs="Arial"/>
              </w:rPr>
              <w:t xml:space="preserve"> while they await Home Office decisions and receive </w:t>
            </w:r>
            <w:r w:rsidR="007D3569" w:rsidRPr="00E33789">
              <w:rPr>
                <w:rFonts w:ascii="Arial" w:hAnsi="Arial" w:cs="Arial"/>
              </w:rPr>
              <w:t>support including financial and practical assistance and referrals to partner agencies as necessary.</w:t>
            </w:r>
          </w:p>
          <w:p w14:paraId="08976548" w14:textId="77777777" w:rsidR="00C21400" w:rsidRDefault="00C21400" w:rsidP="00AB2DA0">
            <w:pPr>
              <w:pStyle w:val="Heading2"/>
              <w:rPr>
                <w:rFonts w:ascii="Arial" w:hAnsi="Arial" w:cs="Arial"/>
                <w:b w:val="0"/>
                <w:sz w:val="22"/>
                <w:szCs w:val="22"/>
              </w:rPr>
            </w:pPr>
            <w:r w:rsidRPr="00DE2C2F">
              <w:rPr>
                <w:rFonts w:ascii="Arial" w:hAnsi="Arial" w:cs="Arial"/>
                <w:b w:val="0"/>
                <w:sz w:val="22"/>
                <w:szCs w:val="22"/>
              </w:rPr>
              <w:t xml:space="preserve">The service works in partnership with key agencies to assess risk and provide tailored support plans for service users. </w:t>
            </w:r>
          </w:p>
          <w:p w14:paraId="331538F9" w14:textId="77777777" w:rsidR="007D3569" w:rsidRPr="007D3569" w:rsidRDefault="007D3569" w:rsidP="007D3569"/>
          <w:p w14:paraId="50377CAD" w14:textId="77777777" w:rsidR="00C21400" w:rsidRPr="00EF49D1" w:rsidRDefault="00C21400" w:rsidP="00AB2DA0">
            <w:pPr>
              <w:rPr>
                <w:rFonts w:ascii="Arial" w:hAnsi="Arial" w:cs="Arial"/>
                <w:b/>
                <w:color w:val="1D2129"/>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B045B5" w:rsidRPr="00B045B5">
              <w:rPr>
                <w:rFonts w:ascii="Arial" w:hAnsi="Arial" w:cs="Arial"/>
                <w:b/>
              </w:rPr>
              <w:t xml:space="preserve">Modern Slavery </w:t>
            </w:r>
            <w:r w:rsidR="009C4A03">
              <w:rPr>
                <w:rFonts w:ascii="Arial" w:hAnsi="Arial" w:cs="Arial"/>
                <w:b/>
              </w:rPr>
              <w:t xml:space="preserve">Safehouse </w:t>
            </w:r>
            <w:r w:rsidR="00B045B5" w:rsidRPr="00B045B5">
              <w:rPr>
                <w:rFonts w:ascii="Arial" w:hAnsi="Arial" w:cs="Arial"/>
                <w:b/>
              </w:rPr>
              <w:t>Advocate</w:t>
            </w:r>
            <w:r w:rsidRPr="00EF49D1">
              <w:rPr>
                <w:rFonts w:ascii="Arial" w:hAnsi="Arial" w:cs="Arial"/>
                <w:b/>
                <w:color w:val="FF0000"/>
                <w:lang w:val="en" w:eastAsia="en-GB"/>
              </w:rPr>
              <w:t xml:space="preserve"> </w:t>
            </w:r>
            <w:r w:rsidRPr="00DE2C2F">
              <w:rPr>
                <w:rFonts w:ascii="Arial" w:hAnsi="Arial" w:cs="Arial"/>
                <w:b/>
                <w:lang w:val="en" w:eastAsia="en-GB"/>
              </w:rPr>
              <w:t>Job Role</w:t>
            </w:r>
          </w:p>
          <w:p w14:paraId="7BB6D8FA" w14:textId="77777777" w:rsidR="00B045B5"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9C4A03">
              <w:rPr>
                <w:rFonts w:ascii="Arial" w:hAnsi="Arial" w:cs="Arial"/>
              </w:rPr>
              <w:t xml:space="preserve">Modern Slavery Safehouse Advocate </w:t>
            </w:r>
            <w:r>
              <w:rPr>
                <w:rFonts w:ascii="Arial" w:hAnsi="Arial" w:cs="Arial"/>
              </w:rPr>
              <w:t xml:space="preserve">supports </w:t>
            </w:r>
            <w:r w:rsidRPr="00D82643">
              <w:rPr>
                <w:rFonts w:ascii="Arial" w:hAnsi="Arial" w:cs="Arial"/>
              </w:rPr>
              <w:t>potential victims of modern slavery</w:t>
            </w:r>
            <w:r>
              <w:rPr>
                <w:rFonts w:ascii="Arial" w:hAnsi="Arial" w:cs="Arial"/>
              </w:rPr>
              <w:t xml:space="preserve">, international human trafficking </w:t>
            </w:r>
            <w:r w:rsidRPr="00D82643">
              <w:rPr>
                <w:rFonts w:ascii="Arial" w:hAnsi="Arial" w:cs="Arial"/>
              </w:rPr>
              <w:t>(male and female victims including their children) by providing access to a range of specialist services</w:t>
            </w:r>
            <w:r>
              <w:rPr>
                <w:rFonts w:ascii="Arial" w:hAnsi="Arial" w:cs="Arial"/>
              </w:rPr>
              <w:t xml:space="preserve"> to meet their physical, psychological and social recovery.  The advocate will support clients to access their ECAT entitlements (</w:t>
            </w:r>
            <w:r w:rsidRPr="0085015A">
              <w:rPr>
                <w:rFonts w:ascii="Arial" w:hAnsi="Arial" w:cs="Arial"/>
              </w:rPr>
              <w:t>European Convention on Action Against Trafficking)</w:t>
            </w:r>
          </w:p>
          <w:p w14:paraId="30AEF0BF" w14:textId="77777777" w:rsidR="00B045B5"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9C4A03">
              <w:rPr>
                <w:rFonts w:ascii="Arial" w:hAnsi="Arial" w:cs="Arial"/>
              </w:rPr>
              <w:t xml:space="preserve">Modern Slavery Safehouse Advocate </w:t>
            </w:r>
            <w:r w:rsidRPr="00D82643">
              <w:rPr>
                <w:rFonts w:ascii="Arial" w:hAnsi="Arial" w:cs="Arial"/>
              </w:rPr>
              <w:t>is involved in all aspects of case management</w:t>
            </w:r>
            <w:r w:rsidR="007D3569">
              <w:rPr>
                <w:rFonts w:ascii="Arial" w:hAnsi="Arial" w:cs="Arial"/>
              </w:rPr>
              <w:t>,</w:t>
            </w:r>
            <w:r w:rsidRPr="00D82643">
              <w:rPr>
                <w:rFonts w:ascii="Arial" w:hAnsi="Arial" w:cs="Arial"/>
              </w:rPr>
              <w:t xml:space="preserve"> including: risk asses</w:t>
            </w:r>
            <w:r>
              <w:rPr>
                <w:rFonts w:ascii="Arial" w:hAnsi="Arial" w:cs="Arial"/>
              </w:rPr>
              <w:t xml:space="preserve">sment, needs assessment, journey </w:t>
            </w:r>
            <w:r w:rsidRPr="00D82643">
              <w:rPr>
                <w:rFonts w:ascii="Arial" w:hAnsi="Arial" w:cs="Arial"/>
              </w:rPr>
              <w:t>pla</w:t>
            </w:r>
            <w:r>
              <w:rPr>
                <w:rFonts w:ascii="Arial" w:hAnsi="Arial" w:cs="Arial"/>
              </w:rPr>
              <w:t xml:space="preserve">nning, outcomes and case review when supporting clients through their recovery and reflection period. </w:t>
            </w:r>
            <w:r w:rsidR="007D3569">
              <w:rPr>
                <w:rFonts w:ascii="Arial" w:hAnsi="Arial" w:cs="Arial"/>
              </w:rPr>
              <w:t>The advocate is also involved in all aspects of accommodation, including; health and safety, requesting maintenance support, ensuring fire safety etc.</w:t>
            </w:r>
          </w:p>
          <w:p w14:paraId="4256A807" w14:textId="77777777" w:rsidR="00FC1A61" w:rsidRDefault="00FC1A61" w:rsidP="00B045B5">
            <w:pPr>
              <w:snapToGrid w:val="0"/>
              <w:spacing w:before="100" w:after="100" w:line="240" w:lineRule="auto"/>
              <w:ind w:right="141"/>
              <w:rPr>
                <w:rFonts w:ascii="Arial" w:hAnsi="Arial" w:cs="Arial"/>
              </w:rPr>
            </w:pPr>
            <w:r>
              <w:rPr>
                <w:rFonts w:ascii="Arial" w:hAnsi="Arial" w:cs="Arial"/>
              </w:rPr>
              <w:t xml:space="preserve">This role is within the Safehouse environment to create an empowering, safe and trauma-informed space for clients. </w:t>
            </w:r>
            <w:r w:rsidR="00BE5987">
              <w:rPr>
                <w:rFonts w:ascii="Arial" w:hAnsi="Arial" w:cs="Arial"/>
              </w:rPr>
              <w:t xml:space="preserve">This includes ensuring the health and safety of the accommodation and </w:t>
            </w:r>
            <w:r w:rsidR="00BE5987" w:rsidRPr="00D82643">
              <w:rPr>
                <w:rFonts w:ascii="Arial" w:hAnsi="Arial" w:cs="Arial"/>
              </w:rPr>
              <w:t>enabling service users to achieve their desired level of self-sufficiency and integration into the community.</w:t>
            </w:r>
            <w:r w:rsidR="00BE5987">
              <w:rPr>
                <w:rFonts w:ascii="Arial" w:hAnsi="Arial" w:cs="Arial"/>
              </w:rPr>
              <w:t xml:space="preserve"> </w:t>
            </w:r>
            <w:r>
              <w:rPr>
                <w:rFonts w:ascii="Arial" w:hAnsi="Arial" w:cs="Arial"/>
              </w:rPr>
              <w:t>The advocate will complete move-ins with new clients, support clients to live within their license agreement, manage relationships between residents and support clients to move-on from the Safehouse.</w:t>
            </w:r>
            <w:r w:rsidR="007D3569">
              <w:rPr>
                <w:rFonts w:ascii="Arial" w:hAnsi="Arial" w:cs="Arial"/>
              </w:rPr>
              <w:t xml:space="preserve"> We have a number of Safehouse properties that the advocate is expected to work in.</w:t>
            </w:r>
          </w:p>
          <w:p w14:paraId="1178E9D1" w14:textId="77777777" w:rsidR="00B045B5" w:rsidRPr="00D82643" w:rsidRDefault="00B045B5" w:rsidP="00B045B5">
            <w:pPr>
              <w:snapToGrid w:val="0"/>
              <w:spacing w:before="100" w:after="100" w:line="240" w:lineRule="auto"/>
              <w:ind w:right="141"/>
              <w:rPr>
                <w:rFonts w:ascii="Arial" w:hAnsi="Arial" w:cs="Arial"/>
              </w:rPr>
            </w:pPr>
            <w:r w:rsidRPr="00D82643">
              <w:rPr>
                <w:rFonts w:ascii="Arial" w:hAnsi="Arial" w:cs="Arial"/>
              </w:rPr>
              <w:t xml:space="preserve">This is a challenging role that requires individual resilience and emotional strength as the situations and circumstances can be traumatic. The post holder needs to be able to work in a fast paced work environment, be able to build excellent partnerships with relevant organisations, </w:t>
            </w:r>
            <w:r>
              <w:rPr>
                <w:rFonts w:ascii="Arial" w:hAnsi="Arial" w:cs="Arial"/>
              </w:rPr>
              <w:t xml:space="preserve">build good rapport with clients </w:t>
            </w:r>
            <w:r w:rsidRPr="00D82643">
              <w:rPr>
                <w:rFonts w:ascii="Arial" w:hAnsi="Arial" w:cs="Arial"/>
              </w:rPr>
              <w:t xml:space="preserve">and </w:t>
            </w:r>
            <w:r>
              <w:rPr>
                <w:rFonts w:ascii="Arial" w:hAnsi="Arial" w:cs="Arial"/>
              </w:rPr>
              <w:t>manage a caseload</w:t>
            </w:r>
            <w:r w:rsidRPr="00D82643">
              <w:rPr>
                <w:rFonts w:ascii="Arial" w:hAnsi="Arial" w:cs="Arial"/>
              </w:rPr>
              <w:t xml:space="preserve">. </w:t>
            </w:r>
          </w:p>
          <w:p w14:paraId="66AE9F29" w14:textId="77777777" w:rsidR="00C21400" w:rsidRPr="00054A6B" w:rsidRDefault="00054A6B" w:rsidP="00AB2DA0">
            <w:pPr>
              <w:spacing w:after="0" w:line="240" w:lineRule="auto"/>
              <w:jc w:val="left"/>
              <w:rPr>
                <w:rFonts w:ascii="Arial" w:hAnsi="Arial" w:cs="Arial"/>
              </w:rPr>
            </w:pPr>
            <w:r w:rsidRPr="00054A6B">
              <w:rPr>
                <w:rFonts w:ascii="Arial" w:hAnsi="Arial" w:cs="Arial"/>
              </w:rPr>
              <w:t>Your role is directly supporting clients living within BCWA residential sites. You will be located and visible at a residential site supporting clients living within BCWA accommodation services. The service lead has the flexibility to authorise any offsite working for specific tasks that will not impact upon the service or compromise security, health and safety. This position is not eligible for Hybrid working.</w:t>
            </w:r>
          </w:p>
        </w:tc>
      </w:tr>
    </w:tbl>
    <w:p w14:paraId="715D572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019EAC98" w14:textId="77777777" w:rsidTr="007F57D5">
        <w:tc>
          <w:tcPr>
            <w:tcW w:w="10910" w:type="dxa"/>
            <w:gridSpan w:val="2"/>
            <w:shd w:val="clear" w:color="auto" w:fill="D9D9D9" w:themeFill="background1" w:themeFillShade="D9"/>
          </w:tcPr>
          <w:p w14:paraId="24E50933"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0B5C909E" w14:textId="77777777" w:rsidTr="007F57D5">
        <w:tc>
          <w:tcPr>
            <w:tcW w:w="1838" w:type="dxa"/>
          </w:tcPr>
          <w:p w14:paraId="3F4FE623"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773C98EA"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6AC34A42" w14:textId="77777777" w:rsidR="00CC744F" w:rsidRPr="00CC744F" w:rsidRDefault="00AD4222" w:rsidP="00CC744F">
            <w:pPr>
              <w:jc w:val="left"/>
              <w:rPr>
                <w:rFonts w:ascii="Arial" w:hAnsi="Arial" w:cs="Arial"/>
                <w:iCs/>
              </w:rPr>
            </w:pPr>
            <w:r>
              <w:rPr>
                <w:rFonts w:ascii="Arial" w:hAnsi="Arial" w:cs="Arial"/>
                <w:iCs/>
              </w:rPr>
              <w:lastRenderedPageBreak/>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6104AC8D"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1309E1B3" w14:textId="77777777" w:rsidTr="007F57D5">
        <w:tc>
          <w:tcPr>
            <w:tcW w:w="1838" w:type="dxa"/>
          </w:tcPr>
          <w:p w14:paraId="7924A662"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0E0FE528"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12D6E435"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58FD9354"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5499B5DB" w14:textId="77777777" w:rsidTr="007F57D5">
        <w:tc>
          <w:tcPr>
            <w:tcW w:w="1838" w:type="dxa"/>
          </w:tcPr>
          <w:p w14:paraId="7D243DE1"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7266E73B"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70C1C46E"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0CFA473D" w14:textId="77777777" w:rsidTr="007F57D5">
        <w:tc>
          <w:tcPr>
            <w:tcW w:w="1838" w:type="dxa"/>
          </w:tcPr>
          <w:p w14:paraId="27E2832D"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37CF2F6A"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225AB5B9"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788B9825" w14:textId="77777777" w:rsidR="006A4DA5" w:rsidRDefault="006A4DA5" w:rsidP="006A4DA5">
      <w:pPr>
        <w:rPr>
          <w:rFonts w:ascii="Arial" w:hAnsi="Arial" w:cs="Arial"/>
        </w:rPr>
      </w:pPr>
    </w:p>
    <w:p w14:paraId="1E58AAFF"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2A99A424" w14:textId="77777777" w:rsidTr="00490374">
        <w:tc>
          <w:tcPr>
            <w:tcW w:w="10910" w:type="dxa"/>
            <w:gridSpan w:val="2"/>
            <w:shd w:val="clear" w:color="auto" w:fill="D9D9D9" w:themeFill="background1" w:themeFillShade="D9"/>
          </w:tcPr>
          <w:p w14:paraId="4AA4AD50" w14:textId="77777777" w:rsidR="000450CB" w:rsidRPr="003073C9" w:rsidRDefault="00DC256C"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7518E3" w:rsidRPr="003073C9" w14:paraId="0631F348" w14:textId="77777777" w:rsidTr="00490374">
        <w:tc>
          <w:tcPr>
            <w:tcW w:w="712" w:type="dxa"/>
          </w:tcPr>
          <w:p w14:paraId="633AB6E4" w14:textId="77777777" w:rsidR="007518E3" w:rsidRPr="003073C9" w:rsidRDefault="00802F7E" w:rsidP="007518E3">
            <w:pPr>
              <w:rPr>
                <w:rFonts w:ascii="Arial" w:hAnsi="Arial" w:cs="Arial"/>
              </w:rPr>
            </w:pPr>
            <w:r>
              <w:rPr>
                <w:rFonts w:ascii="Arial" w:hAnsi="Arial" w:cs="Arial"/>
              </w:rPr>
              <w:t>1</w:t>
            </w:r>
          </w:p>
        </w:tc>
        <w:tc>
          <w:tcPr>
            <w:tcW w:w="10198" w:type="dxa"/>
          </w:tcPr>
          <w:p w14:paraId="5E874369" w14:textId="77777777" w:rsidR="00462191" w:rsidRPr="00E33789" w:rsidRDefault="00614B36" w:rsidP="009528E4">
            <w:pPr>
              <w:rPr>
                <w:rFonts w:ascii="Arial" w:hAnsi="Arial" w:cs="Arial"/>
              </w:rPr>
            </w:pPr>
            <w:r>
              <w:rPr>
                <w:rFonts w:ascii="Arial" w:hAnsi="Arial" w:cs="Arial"/>
              </w:rPr>
              <w:t>Deliver</w:t>
            </w:r>
            <w:r w:rsidR="007518E3" w:rsidRPr="00E33789">
              <w:rPr>
                <w:rFonts w:ascii="Arial" w:hAnsi="Arial" w:cs="Arial"/>
              </w:rPr>
              <w:t xml:space="preserve"> an effective system of </w:t>
            </w:r>
            <w:r>
              <w:rPr>
                <w:rFonts w:ascii="Arial" w:hAnsi="Arial" w:cs="Arial"/>
              </w:rPr>
              <w:t>regular cont</w:t>
            </w:r>
            <w:r w:rsidR="007518E3" w:rsidRPr="00E33789">
              <w:rPr>
                <w:rFonts w:ascii="Arial" w:hAnsi="Arial" w:cs="Arial"/>
              </w:rPr>
              <w:t xml:space="preserve">act, </w:t>
            </w:r>
            <w:r w:rsidR="00B730DC">
              <w:rPr>
                <w:rFonts w:ascii="Arial" w:hAnsi="Arial" w:cs="Arial"/>
              </w:rPr>
              <w:t xml:space="preserve">care, emotional and practical </w:t>
            </w:r>
            <w:r w:rsidR="007518E3" w:rsidRPr="00E33789">
              <w:rPr>
                <w:rFonts w:ascii="Arial" w:hAnsi="Arial" w:cs="Arial"/>
              </w:rPr>
              <w:t xml:space="preserve">support to victims of </w:t>
            </w:r>
            <w:r w:rsidR="009528E4">
              <w:rPr>
                <w:rFonts w:ascii="Arial" w:hAnsi="Arial" w:cs="Arial"/>
              </w:rPr>
              <w:t xml:space="preserve">national and </w:t>
            </w:r>
            <w:r w:rsidR="007518E3" w:rsidRPr="00E33789">
              <w:rPr>
                <w:rFonts w:ascii="Arial" w:hAnsi="Arial" w:cs="Arial"/>
              </w:rPr>
              <w:t>international human traf</w:t>
            </w:r>
            <w:r w:rsidR="009528E4">
              <w:rPr>
                <w:rFonts w:ascii="Arial" w:hAnsi="Arial" w:cs="Arial"/>
              </w:rPr>
              <w:t>ficking/modern slavery</w:t>
            </w:r>
            <w:r w:rsidR="00EB6540">
              <w:rPr>
                <w:rFonts w:ascii="Arial" w:hAnsi="Arial" w:cs="Arial"/>
              </w:rPr>
              <w:t>, promoting confidence, independence,</w:t>
            </w:r>
            <w:r w:rsidR="00B730DC">
              <w:rPr>
                <w:rFonts w:ascii="Arial" w:hAnsi="Arial" w:cs="Arial"/>
              </w:rPr>
              <w:t xml:space="preserve"> safety and security, to reduce</w:t>
            </w:r>
            <w:r w:rsidR="00EB6540">
              <w:rPr>
                <w:rFonts w:ascii="Arial" w:hAnsi="Arial" w:cs="Arial"/>
              </w:rPr>
              <w:t xml:space="preserve"> the risk of</w:t>
            </w:r>
            <w:r w:rsidR="00B149E3">
              <w:rPr>
                <w:rFonts w:ascii="Arial" w:hAnsi="Arial" w:cs="Arial"/>
              </w:rPr>
              <w:t xml:space="preserve"> being re-trafficked, whilst maintaining professional boundaries.</w:t>
            </w:r>
          </w:p>
        </w:tc>
      </w:tr>
      <w:tr w:rsidR="009528E4" w:rsidRPr="003073C9" w14:paraId="2F0A0D8E" w14:textId="77777777" w:rsidTr="00490374">
        <w:tc>
          <w:tcPr>
            <w:tcW w:w="712" w:type="dxa"/>
          </w:tcPr>
          <w:p w14:paraId="454EC65B" w14:textId="77777777" w:rsidR="009528E4" w:rsidRPr="003073C9" w:rsidRDefault="00802F7E" w:rsidP="007518E3">
            <w:pPr>
              <w:rPr>
                <w:rFonts w:ascii="Arial" w:hAnsi="Arial" w:cs="Arial"/>
              </w:rPr>
            </w:pPr>
            <w:r>
              <w:rPr>
                <w:rFonts w:ascii="Arial" w:hAnsi="Arial" w:cs="Arial"/>
              </w:rPr>
              <w:t>2</w:t>
            </w:r>
          </w:p>
        </w:tc>
        <w:tc>
          <w:tcPr>
            <w:tcW w:w="10198" w:type="dxa"/>
          </w:tcPr>
          <w:p w14:paraId="7A1C698C" w14:textId="77777777" w:rsidR="009528E4" w:rsidRDefault="009528E4" w:rsidP="00FC1A61">
            <w:pPr>
              <w:rPr>
                <w:rFonts w:ascii="Arial" w:hAnsi="Arial" w:cs="Arial"/>
              </w:rPr>
            </w:pPr>
            <w:r>
              <w:rPr>
                <w:rFonts w:ascii="Arial" w:hAnsi="Arial" w:cs="Arial"/>
              </w:rPr>
              <w:t>Carry out effective and accurate preliminary risk assessments with potential victims referred i</w:t>
            </w:r>
            <w:r w:rsidR="00471504">
              <w:rPr>
                <w:rFonts w:ascii="Arial" w:hAnsi="Arial" w:cs="Arial"/>
              </w:rPr>
              <w:t xml:space="preserve">nto the service within </w:t>
            </w:r>
            <w:r w:rsidR="00FC1A61">
              <w:rPr>
                <w:rFonts w:ascii="Arial" w:hAnsi="Arial" w:cs="Arial"/>
              </w:rPr>
              <w:t>KPI timescales</w:t>
            </w:r>
            <w:r w:rsidR="00471504">
              <w:rPr>
                <w:rFonts w:ascii="Arial" w:hAnsi="Arial" w:cs="Arial"/>
              </w:rPr>
              <w:t>, addressing and responding to any immediate safeguarding needs.</w:t>
            </w:r>
          </w:p>
        </w:tc>
      </w:tr>
      <w:tr w:rsidR="009528E4" w:rsidRPr="003073C9" w14:paraId="28FAF9D5" w14:textId="77777777" w:rsidTr="00490374">
        <w:tc>
          <w:tcPr>
            <w:tcW w:w="712" w:type="dxa"/>
          </w:tcPr>
          <w:p w14:paraId="2FB6D76E" w14:textId="77777777" w:rsidR="009528E4" w:rsidRPr="003073C9" w:rsidRDefault="00802F7E" w:rsidP="007518E3">
            <w:pPr>
              <w:rPr>
                <w:rFonts w:ascii="Arial" w:hAnsi="Arial" w:cs="Arial"/>
              </w:rPr>
            </w:pPr>
            <w:r>
              <w:rPr>
                <w:rFonts w:ascii="Arial" w:hAnsi="Arial" w:cs="Arial"/>
              </w:rPr>
              <w:t>3</w:t>
            </w:r>
          </w:p>
        </w:tc>
        <w:tc>
          <w:tcPr>
            <w:tcW w:w="10198" w:type="dxa"/>
          </w:tcPr>
          <w:p w14:paraId="14735E72" w14:textId="77777777" w:rsidR="009528E4" w:rsidRDefault="009528E4" w:rsidP="00FC1A61">
            <w:pPr>
              <w:rPr>
                <w:rFonts w:ascii="Arial" w:hAnsi="Arial" w:cs="Arial"/>
              </w:rPr>
            </w:pPr>
            <w:r>
              <w:rPr>
                <w:rFonts w:ascii="Arial" w:hAnsi="Arial" w:cs="Arial"/>
              </w:rPr>
              <w:t>Provide initial subsistence and a welcome pack to new clients and ensure that a full risk assessment, needs based assessment, history of abuse, health information</w:t>
            </w:r>
            <w:r w:rsidR="00FC1A61">
              <w:rPr>
                <w:rFonts w:ascii="Arial" w:hAnsi="Arial" w:cs="Arial"/>
              </w:rPr>
              <w:t>, Safehouse induction</w:t>
            </w:r>
            <w:r>
              <w:rPr>
                <w:rFonts w:ascii="Arial" w:hAnsi="Arial" w:cs="Arial"/>
              </w:rPr>
              <w:t xml:space="preserve"> and an initial journey plan is completed </w:t>
            </w:r>
            <w:r w:rsidR="00FC1A61">
              <w:rPr>
                <w:rFonts w:ascii="Arial" w:hAnsi="Arial" w:cs="Arial"/>
              </w:rPr>
              <w:t>within KPI timescales</w:t>
            </w:r>
            <w:r>
              <w:rPr>
                <w:rFonts w:ascii="Arial" w:hAnsi="Arial" w:cs="Arial"/>
              </w:rPr>
              <w:t>.</w:t>
            </w:r>
          </w:p>
        </w:tc>
      </w:tr>
      <w:tr w:rsidR="009528E4" w:rsidRPr="003073C9" w14:paraId="2527C3A9" w14:textId="77777777" w:rsidTr="00490374">
        <w:tc>
          <w:tcPr>
            <w:tcW w:w="712" w:type="dxa"/>
          </w:tcPr>
          <w:p w14:paraId="3F4F1F9E" w14:textId="77777777" w:rsidR="009528E4" w:rsidRPr="003073C9" w:rsidRDefault="00802F7E" w:rsidP="007518E3">
            <w:pPr>
              <w:rPr>
                <w:rFonts w:ascii="Arial" w:hAnsi="Arial" w:cs="Arial"/>
              </w:rPr>
            </w:pPr>
            <w:r>
              <w:rPr>
                <w:rFonts w:ascii="Arial" w:hAnsi="Arial" w:cs="Arial"/>
              </w:rPr>
              <w:t>4</w:t>
            </w:r>
          </w:p>
        </w:tc>
        <w:tc>
          <w:tcPr>
            <w:tcW w:w="10198" w:type="dxa"/>
          </w:tcPr>
          <w:p w14:paraId="597CD5ED" w14:textId="77777777" w:rsidR="009528E4" w:rsidRDefault="009528E4" w:rsidP="00471504">
            <w:pPr>
              <w:rPr>
                <w:rFonts w:ascii="Arial" w:hAnsi="Arial" w:cs="Arial"/>
              </w:rPr>
            </w:pPr>
            <w:r>
              <w:rPr>
                <w:rFonts w:ascii="Arial" w:hAnsi="Arial" w:cs="Arial"/>
              </w:rPr>
              <w:t>R</w:t>
            </w:r>
            <w:r w:rsidR="00B730DC">
              <w:rPr>
                <w:rFonts w:ascii="Arial" w:hAnsi="Arial" w:cs="Arial"/>
              </w:rPr>
              <w:t>efer</w:t>
            </w:r>
            <w:r w:rsidR="00471504">
              <w:rPr>
                <w:rFonts w:ascii="Arial" w:hAnsi="Arial" w:cs="Arial"/>
              </w:rPr>
              <w:t xml:space="preserve"> </w:t>
            </w:r>
            <w:r>
              <w:rPr>
                <w:rFonts w:ascii="Arial" w:hAnsi="Arial" w:cs="Arial"/>
              </w:rPr>
              <w:t>and support clie</w:t>
            </w:r>
            <w:r w:rsidR="00471504">
              <w:rPr>
                <w:rFonts w:ascii="Arial" w:hAnsi="Arial" w:cs="Arial"/>
              </w:rPr>
              <w:t>nts to access relevant services, attend relevant multi-agency meetings and</w:t>
            </w:r>
            <w:r w:rsidR="00C31AD5" w:rsidRPr="00E33789">
              <w:rPr>
                <w:rFonts w:ascii="Arial" w:hAnsi="Arial" w:cs="Arial"/>
              </w:rPr>
              <w:t xml:space="preserve"> work</w:t>
            </w:r>
            <w:r w:rsidR="00471504">
              <w:rPr>
                <w:rFonts w:ascii="Arial" w:hAnsi="Arial" w:cs="Arial"/>
              </w:rPr>
              <w:t xml:space="preserve"> closely</w:t>
            </w:r>
            <w:r w:rsidR="00C31AD5" w:rsidRPr="00E33789">
              <w:rPr>
                <w:rFonts w:ascii="Arial" w:hAnsi="Arial" w:cs="Arial"/>
              </w:rPr>
              <w:t xml:space="preserve"> with other services to create t</w:t>
            </w:r>
            <w:r w:rsidR="00471504">
              <w:rPr>
                <w:rFonts w:ascii="Arial" w:hAnsi="Arial" w:cs="Arial"/>
              </w:rPr>
              <w:t>he best outcomes for</w:t>
            </w:r>
            <w:r w:rsidR="00C31AD5" w:rsidRPr="00E33789">
              <w:rPr>
                <w:rFonts w:ascii="Arial" w:hAnsi="Arial" w:cs="Arial"/>
              </w:rPr>
              <w:t xml:space="preserve"> victims</w:t>
            </w:r>
            <w:r w:rsidR="00471504">
              <w:rPr>
                <w:rFonts w:ascii="Arial" w:hAnsi="Arial" w:cs="Arial"/>
              </w:rPr>
              <w:t>, including domestic</w:t>
            </w:r>
            <w:r w:rsidR="00C31AD5" w:rsidRPr="00E33789">
              <w:rPr>
                <w:rFonts w:ascii="Arial" w:hAnsi="Arial" w:cs="Arial"/>
              </w:rPr>
              <w:t xml:space="preserve"> abuse support services, substance misuse services</w:t>
            </w:r>
            <w:r w:rsidR="00471504">
              <w:rPr>
                <w:rFonts w:ascii="Arial" w:hAnsi="Arial" w:cs="Arial"/>
              </w:rPr>
              <w:t>, health services</w:t>
            </w:r>
            <w:r w:rsidR="00C31AD5" w:rsidRPr="00E33789">
              <w:rPr>
                <w:rFonts w:ascii="Arial" w:hAnsi="Arial" w:cs="Arial"/>
              </w:rPr>
              <w:t xml:space="preserve"> and mental health and wellbeing services (this list is not exhaustive)</w:t>
            </w:r>
            <w:r w:rsidR="00471504">
              <w:rPr>
                <w:rFonts w:ascii="Arial" w:hAnsi="Arial" w:cs="Arial"/>
              </w:rPr>
              <w:t>.</w:t>
            </w:r>
          </w:p>
        </w:tc>
      </w:tr>
      <w:tr w:rsidR="009528E4" w:rsidRPr="003073C9" w14:paraId="0CB73311" w14:textId="77777777" w:rsidTr="00490374">
        <w:tc>
          <w:tcPr>
            <w:tcW w:w="712" w:type="dxa"/>
          </w:tcPr>
          <w:p w14:paraId="0189E6B7" w14:textId="77777777" w:rsidR="009528E4" w:rsidRPr="003073C9" w:rsidRDefault="00802F7E" w:rsidP="007518E3">
            <w:pPr>
              <w:rPr>
                <w:rFonts w:ascii="Arial" w:hAnsi="Arial" w:cs="Arial"/>
              </w:rPr>
            </w:pPr>
            <w:r>
              <w:rPr>
                <w:rFonts w:ascii="Arial" w:hAnsi="Arial" w:cs="Arial"/>
              </w:rPr>
              <w:t>5</w:t>
            </w:r>
          </w:p>
        </w:tc>
        <w:tc>
          <w:tcPr>
            <w:tcW w:w="10198" w:type="dxa"/>
          </w:tcPr>
          <w:p w14:paraId="2264B66D" w14:textId="77777777" w:rsidR="009528E4" w:rsidRDefault="009528E4" w:rsidP="00802F7E">
            <w:pPr>
              <w:rPr>
                <w:rFonts w:ascii="Arial" w:hAnsi="Arial" w:cs="Arial"/>
              </w:rPr>
            </w:pPr>
            <w:r>
              <w:rPr>
                <w:rFonts w:ascii="Arial" w:hAnsi="Arial" w:cs="Arial"/>
              </w:rPr>
              <w:t>Advocate for clients awaiting their conclusive grounds decision from the National Referral Mechanism (NRM)</w:t>
            </w:r>
            <w:r w:rsidR="00B730DC">
              <w:rPr>
                <w:rFonts w:ascii="Arial" w:hAnsi="Arial" w:cs="Arial"/>
              </w:rPr>
              <w:t xml:space="preserve">, ensuring that they are aware of the process and their options. </w:t>
            </w:r>
            <w:r>
              <w:rPr>
                <w:rFonts w:ascii="Arial" w:hAnsi="Arial" w:cs="Arial"/>
              </w:rPr>
              <w:t xml:space="preserve"> </w:t>
            </w:r>
          </w:p>
        </w:tc>
      </w:tr>
      <w:tr w:rsidR="00B730DC" w:rsidRPr="003073C9" w14:paraId="73DB75BD" w14:textId="77777777" w:rsidTr="00490374">
        <w:tc>
          <w:tcPr>
            <w:tcW w:w="712" w:type="dxa"/>
          </w:tcPr>
          <w:p w14:paraId="6B2ECC62" w14:textId="77777777" w:rsidR="00B730DC" w:rsidRPr="003073C9" w:rsidRDefault="00802F7E" w:rsidP="007518E3">
            <w:pPr>
              <w:rPr>
                <w:rFonts w:ascii="Arial" w:hAnsi="Arial" w:cs="Arial"/>
              </w:rPr>
            </w:pPr>
            <w:r>
              <w:rPr>
                <w:rFonts w:ascii="Arial" w:hAnsi="Arial" w:cs="Arial"/>
              </w:rPr>
              <w:lastRenderedPageBreak/>
              <w:t>6</w:t>
            </w:r>
          </w:p>
        </w:tc>
        <w:tc>
          <w:tcPr>
            <w:tcW w:w="10198" w:type="dxa"/>
          </w:tcPr>
          <w:p w14:paraId="7D63AC71" w14:textId="77777777" w:rsidR="00B730DC" w:rsidRDefault="00B730DC" w:rsidP="007518E3">
            <w:pPr>
              <w:rPr>
                <w:rFonts w:ascii="Arial" w:hAnsi="Arial" w:cs="Arial"/>
              </w:rPr>
            </w:pPr>
            <w:r>
              <w:rPr>
                <w:rFonts w:ascii="Arial" w:hAnsi="Arial" w:cs="Arial"/>
              </w:rPr>
              <w:t>P</w:t>
            </w:r>
            <w:r w:rsidRPr="00E33789">
              <w:rPr>
                <w:rFonts w:ascii="Arial" w:hAnsi="Arial" w:cs="Arial"/>
              </w:rPr>
              <w:t>rovide one-</w:t>
            </w:r>
            <w:r w:rsidR="00FC1A61">
              <w:rPr>
                <w:rFonts w:ascii="Arial" w:hAnsi="Arial" w:cs="Arial"/>
              </w:rPr>
              <w:t xml:space="preserve">to-one information and support </w:t>
            </w:r>
            <w:r w:rsidRPr="00E33789">
              <w:rPr>
                <w:rFonts w:ascii="Arial" w:hAnsi="Arial" w:cs="Arial"/>
              </w:rPr>
              <w:t>to clients on a range of rights to meet victim entitlements under Article 12 of The Council of Europe Convention on Action against Trafficking of Human Beings (ECAT).</w:t>
            </w:r>
          </w:p>
        </w:tc>
      </w:tr>
      <w:tr w:rsidR="007518E3" w:rsidRPr="003073C9" w14:paraId="33D94205" w14:textId="77777777" w:rsidTr="00490374">
        <w:tc>
          <w:tcPr>
            <w:tcW w:w="712" w:type="dxa"/>
          </w:tcPr>
          <w:p w14:paraId="4540DC41" w14:textId="77777777" w:rsidR="007518E3" w:rsidRPr="003073C9" w:rsidRDefault="00802F7E" w:rsidP="007518E3">
            <w:pPr>
              <w:rPr>
                <w:rFonts w:ascii="Arial" w:hAnsi="Arial" w:cs="Arial"/>
              </w:rPr>
            </w:pPr>
            <w:r>
              <w:rPr>
                <w:rFonts w:ascii="Arial" w:hAnsi="Arial" w:cs="Arial"/>
              </w:rPr>
              <w:t>7</w:t>
            </w:r>
          </w:p>
        </w:tc>
        <w:tc>
          <w:tcPr>
            <w:tcW w:w="10198" w:type="dxa"/>
          </w:tcPr>
          <w:p w14:paraId="644E888C" w14:textId="77777777" w:rsidR="007518E3" w:rsidRPr="00E33789" w:rsidRDefault="00650237" w:rsidP="007518E3">
            <w:pPr>
              <w:rPr>
                <w:rFonts w:ascii="Arial" w:hAnsi="Arial" w:cs="Arial"/>
              </w:rPr>
            </w:pPr>
            <w:r>
              <w:rPr>
                <w:rFonts w:ascii="Arial" w:hAnsi="Arial" w:cs="Arial"/>
              </w:rPr>
              <w:t>A</w:t>
            </w:r>
            <w:r w:rsidR="007518E3" w:rsidRPr="00E33789">
              <w:rPr>
                <w:rFonts w:ascii="Arial" w:hAnsi="Arial" w:cs="Arial"/>
              </w:rPr>
              <w:t xml:space="preserve">ddress the complex and multiple needs of </w:t>
            </w:r>
            <w:r w:rsidR="00EB6540">
              <w:rPr>
                <w:rFonts w:ascii="Arial" w:hAnsi="Arial" w:cs="Arial"/>
              </w:rPr>
              <w:t>clients (and their children)</w:t>
            </w:r>
            <w:r w:rsidR="00B730DC">
              <w:rPr>
                <w:rFonts w:ascii="Arial" w:hAnsi="Arial" w:cs="Arial"/>
              </w:rPr>
              <w:t xml:space="preserve"> </w:t>
            </w:r>
            <w:r w:rsidR="00B730DC" w:rsidRPr="00E33789">
              <w:rPr>
                <w:rFonts w:ascii="Arial" w:hAnsi="Arial" w:cs="Arial"/>
              </w:rPr>
              <w:t>who are victims of forced labour, sexual exploitation, domestic servitude, criminal exploitation and any other forms of exploitation as stated</w:t>
            </w:r>
            <w:r w:rsidR="00802F7E">
              <w:rPr>
                <w:rFonts w:ascii="Arial" w:hAnsi="Arial" w:cs="Arial"/>
              </w:rPr>
              <w:t xml:space="preserve"> in the Modern Slavery Act 2015,</w:t>
            </w:r>
            <w:r w:rsidR="00EB6540">
              <w:rPr>
                <w:rFonts w:ascii="Arial" w:hAnsi="Arial" w:cs="Arial"/>
              </w:rPr>
              <w:t xml:space="preserve"> considering any language and cultural barriers that they may face</w:t>
            </w:r>
            <w:r w:rsidR="009528E4">
              <w:rPr>
                <w:rFonts w:ascii="Arial" w:hAnsi="Arial" w:cs="Arial"/>
              </w:rPr>
              <w:t>.</w:t>
            </w:r>
          </w:p>
        </w:tc>
      </w:tr>
      <w:tr w:rsidR="007518E3" w:rsidRPr="003073C9" w14:paraId="668A817E" w14:textId="77777777" w:rsidTr="00490374">
        <w:tc>
          <w:tcPr>
            <w:tcW w:w="712" w:type="dxa"/>
          </w:tcPr>
          <w:p w14:paraId="30C68785" w14:textId="77777777" w:rsidR="007518E3" w:rsidRPr="003073C9" w:rsidRDefault="00802F7E" w:rsidP="007518E3">
            <w:pPr>
              <w:rPr>
                <w:rFonts w:ascii="Arial" w:hAnsi="Arial" w:cs="Arial"/>
              </w:rPr>
            </w:pPr>
            <w:r>
              <w:rPr>
                <w:rFonts w:ascii="Arial" w:hAnsi="Arial" w:cs="Arial"/>
              </w:rPr>
              <w:t>8</w:t>
            </w:r>
          </w:p>
        </w:tc>
        <w:tc>
          <w:tcPr>
            <w:tcW w:w="10198" w:type="dxa"/>
          </w:tcPr>
          <w:p w14:paraId="4B49BAA7" w14:textId="77777777" w:rsidR="007518E3" w:rsidRPr="00E33789" w:rsidRDefault="00C31AD5" w:rsidP="007518E3">
            <w:pPr>
              <w:rPr>
                <w:rFonts w:ascii="Arial" w:hAnsi="Arial" w:cs="Arial"/>
              </w:rPr>
            </w:pPr>
            <w:r>
              <w:rPr>
                <w:rFonts w:ascii="Arial" w:hAnsi="Arial" w:cs="Arial"/>
              </w:rPr>
              <w:t>W</w:t>
            </w:r>
            <w:r w:rsidR="007518E3" w:rsidRPr="00E33789">
              <w:rPr>
                <w:rFonts w:ascii="Arial" w:hAnsi="Arial" w:cs="Arial"/>
              </w:rPr>
              <w:t>ork within</w:t>
            </w:r>
            <w:r w:rsidR="00471504">
              <w:rPr>
                <w:rFonts w:ascii="Arial" w:hAnsi="Arial" w:cs="Arial"/>
              </w:rPr>
              <w:t xml:space="preserve"> the agreed timescales and key performance indicators</w:t>
            </w:r>
            <w:r w:rsidR="00EB6540">
              <w:rPr>
                <w:rFonts w:ascii="Arial" w:hAnsi="Arial" w:cs="Arial"/>
              </w:rPr>
              <w:t xml:space="preserve"> as per the AVMS c</w:t>
            </w:r>
            <w:r w:rsidR="007518E3" w:rsidRPr="00E33789">
              <w:rPr>
                <w:rFonts w:ascii="Arial" w:hAnsi="Arial" w:cs="Arial"/>
              </w:rPr>
              <w:t>ontract</w:t>
            </w:r>
            <w:r w:rsidR="00EB6540">
              <w:rPr>
                <w:rFonts w:ascii="Arial" w:hAnsi="Arial" w:cs="Arial"/>
              </w:rPr>
              <w:t>,</w:t>
            </w:r>
            <w:r w:rsidR="00B730DC">
              <w:rPr>
                <w:rFonts w:ascii="Arial" w:hAnsi="Arial" w:cs="Arial"/>
              </w:rPr>
              <w:t xml:space="preserve"> including timescales</w:t>
            </w:r>
            <w:r w:rsidR="007518E3" w:rsidRPr="00E33789">
              <w:rPr>
                <w:rFonts w:ascii="Arial" w:hAnsi="Arial" w:cs="Arial"/>
              </w:rPr>
              <w:t xml:space="preserve"> for the National Referral Mechanism and im</w:t>
            </w:r>
            <w:r w:rsidR="00471504">
              <w:rPr>
                <w:rFonts w:ascii="Arial" w:hAnsi="Arial" w:cs="Arial"/>
              </w:rPr>
              <w:t>migration processes</w:t>
            </w:r>
            <w:r w:rsidR="00B730DC">
              <w:rPr>
                <w:rFonts w:ascii="Arial" w:hAnsi="Arial" w:cs="Arial"/>
              </w:rPr>
              <w:t>.</w:t>
            </w:r>
            <w:r w:rsidR="00471504">
              <w:rPr>
                <w:rFonts w:ascii="Arial" w:hAnsi="Arial" w:cs="Arial"/>
              </w:rPr>
              <w:t xml:space="preserve"> </w:t>
            </w:r>
          </w:p>
        </w:tc>
      </w:tr>
      <w:tr w:rsidR="007518E3" w:rsidRPr="003073C9" w14:paraId="0D1BB0B2" w14:textId="77777777" w:rsidTr="00490374">
        <w:tc>
          <w:tcPr>
            <w:tcW w:w="712" w:type="dxa"/>
          </w:tcPr>
          <w:p w14:paraId="6A969D08" w14:textId="77777777" w:rsidR="007518E3" w:rsidRPr="003073C9" w:rsidRDefault="00802F7E" w:rsidP="007518E3">
            <w:pPr>
              <w:rPr>
                <w:rFonts w:ascii="Arial" w:hAnsi="Arial" w:cs="Arial"/>
              </w:rPr>
            </w:pPr>
            <w:r>
              <w:rPr>
                <w:rFonts w:ascii="Arial" w:hAnsi="Arial" w:cs="Arial"/>
              </w:rPr>
              <w:t>9</w:t>
            </w:r>
          </w:p>
        </w:tc>
        <w:tc>
          <w:tcPr>
            <w:tcW w:w="10198" w:type="dxa"/>
          </w:tcPr>
          <w:p w14:paraId="2F132914" w14:textId="77777777" w:rsidR="007518E3" w:rsidRPr="00E33789" w:rsidRDefault="007518E3" w:rsidP="00A70567">
            <w:pPr>
              <w:rPr>
                <w:rFonts w:ascii="Arial" w:hAnsi="Arial" w:cs="Arial"/>
              </w:rPr>
            </w:pPr>
            <w:r w:rsidRPr="00E33789">
              <w:rPr>
                <w:rFonts w:ascii="Arial" w:hAnsi="Arial" w:cs="Arial"/>
              </w:rPr>
              <w:t xml:space="preserve">To </w:t>
            </w:r>
            <w:r w:rsidR="00A70567">
              <w:rPr>
                <w:rFonts w:ascii="Arial" w:hAnsi="Arial" w:cs="Arial"/>
              </w:rPr>
              <w:t>fulfill accommodation duties maintaining the safety and security of the Safehouse</w:t>
            </w:r>
            <w:r w:rsidRPr="00E33789">
              <w:rPr>
                <w:rFonts w:ascii="Arial" w:hAnsi="Arial" w:cs="Arial"/>
              </w:rPr>
              <w:t xml:space="preserve">, </w:t>
            </w:r>
            <w:r w:rsidR="00B149E3">
              <w:rPr>
                <w:rFonts w:ascii="Arial" w:hAnsi="Arial" w:cs="Arial"/>
              </w:rPr>
              <w:t>including health and safety, fire safety</w:t>
            </w:r>
            <w:r w:rsidR="00894681">
              <w:rPr>
                <w:rFonts w:ascii="Arial" w:hAnsi="Arial" w:cs="Arial"/>
              </w:rPr>
              <w:t xml:space="preserve">, </w:t>
            </w:r>
            <w:r w:rsidR="00A70567">
              <w:rPr>
                <w:rFonts w:ascii="Arial" w:hAnsi="Arial" w:cs="Arial"/>
              </w:rPr>
              <w:t>building security</w:t>
            </w:r>
            <w:r w:rsidR="00B149E3">
              <w:rPr>
                <w:rFonts w:ascii="Arial" w:hAnsi="Arial" w:cs="Arial"/>
              </w:rPr>
              <w:t xml:space="preserve"> and </w:t>
            </w:r>
            <w:r w:rsidRPr="00E33789">
              <w:rPr>
                <w:rFonts w:ascii="Arial" w:hAnsi="Arial" w:cs="Arial"/>
              </w:rPr>
              <w:t xml:space="preserve">explaining </w:t>
            </w:r>
            <w:r w:rsidR="00B149E3">
              <w:rPr>
                <w:rFonts w:ascii="Arial" w:hAnsi="Arial" w:cs="Arial"/>
              </w:rPr>
              <w:t xml:space="preserve">and upholding </w:t>
            </w:r>
            <w:r w:rsidRPr="00E33789">
              <w:rPr>
                <w:rFonts w:ascii="Arial" w:hAnsi="Arial" w:cs="Arial"/>
              </w:rPr>
              <w:t xml:space="preserve">the license agreement, support contract and house rules. </w:t>
            </w:r>
          </w:p>
        </w:tc>
      </w:tr>
      <w:tr w:rsidR="007518E3" w:rsidRPr="003073C9" w14:paraId="6A21F5FB" w14:textId="77777777" w:rsidTr="00490374">
        <w:tc>
          <w:tcPr>
            <w:tcW w:w="712" w:type="dxa"/>
          </w:tcPr>
          <w:p w14:paraId="7A565AA0" w14:textId="77777777" w:rsidR="007518E3" w:rsidRPr="003073C9" w:rsidRDefault="001F5513" w:rsidP="007518E3">
            <w:pPr>
              <w:rPr>
                <w:rFonts w:ascii="Arial" w:hAnsi="Arial" w:cs="Arial"/>
              </w:rPr>
            </w:pPr>
            <w:r>
              <w:rPr>
                <w:rFonts w:ascii="Arial" w:hAnsi="Arial" w:cs="Arial"/>
              </w:rPr>
              <w:t>10</w:t>
            </w:r>
          </w:p>
        </w:tc>
        <w:tc>
          <w:tcPr>
            <w:tcW w:w="10198" w:type="dxa"/>
          </w:tcPr>
          <w:p w14:paraId="5DDFB4A5" w14:textId="77777777" w:rsidR="007518E3" w:rsidRPr="00E33789" w:rsidRDefault="00802F7E" w:rsidP="00FC1A61">
            <w:pPr>
              <w:rPr>
                <w:rFonts w:ascii="Arial" w:hAnsi="Arial" w:cs="Arial"/>
              </w:rPr>
            </w:pPr>
            <w:r>
              <w:rPr>
                <w:rFonts w:ascii="Arial" w:hAnsi="Arial" w:cs="Arial"/>
              </w:rPr>
              <w:t>D</w:t>
            </w:r>
            <w:r w:rsidR="007518E3" w:rsidRPr="00E33789">
              <w:rPr>
                <w:rFonts w:ascii="Arial" w:hAnsi="Arial" w:cs="Arial"/>
              </w:rPr>
              <w:t xml:space="preserve">eal with any conflicts that may arise as a result of living within BCWA </w:t>
            </w:r>
            <w:r w:rsidR="00FC1A61">
              <w:rPr>
                <w:rFonts w:ascii="Arial" w:hAnsi="Arial" w:cs="Arial"/>
              </w:rPr>
              <w:t>Safehouse</w:t>
            </w:r>
            <w:r>
              <w:rPr>
                <w:rFonts w:ascii="Arial" w:hAnsi="Arial" w:cs="Arial"/>
              </w:rPr>
              <w:t>,</w:t>
            </w:r>
            <w:r w:rsidR="007518E3" w:rsidRPr="00E33789">
              <w:rPr>
                <w:rFonts w:ascii="Arial" w:hAnsi="Arial" w:cs="Arial"/>
              </w:rPr>
              <w:t xml:space="preserve"> in accordance with BCWA policies and procedures and in line with the Immigration &amp; Asylum Act, reporting any concerns to relevant person/s</w:t>
            </w:r>
            <w:r>
              <w:rPr>
                <w:rFonts w:ascii="Arial" w:hAnsi="Arial" w:cs="Arial"/>
              </w:rPr>
              <w:t>.</w:t>
            </w:r>
          </w:p>
        </w:tc>
      </w:tr>
      <w:tr w:rsidR="007518E3" w:rsidRPr="003073C9" w14:paraId="3D1BCDA4" w14:textId="77777777" w:rsidTr="00490374">
        <w:tc>
          <w:tcPr>
            <w:tcW w:w="712" w:type="dxa"/>
          </w:tcPr>
          <w:p w14:paraId="33E6886F" w14:textId="77777777" w:rsidR="007518E3" w:rsidRPr="003073C9" w:rsidRDefault="001F5513" w:rsidP="007518E3">
            <w:pPr>
              <w:rPr>
                <w:rFonts w:ascii="Arial" w:hAnsi="Arial" w:cs="Arial"/>
              </w:rPr>
            </w:pPr>
            <w:r>
              <w:rPr>
                <w:rFonts w:ascii="Arial" w:hAnsi="Arial" w:cs="Arial"/>
              </w:rPr>
              <w:t>11</w:t>
            </w:r>
          </w:p>
        </w:tc>
        <w:tc>
          <w:tcPr>
            <w:tcW w:w="10198" w:type="dxa"/>
          </w:tcPr>
          <w:p w14:paraId="2E0CD388" w14:textId="77777777" w:rsidR="007518E3" w:rsidRPr="00E33789" w:rsidRDefault="00802F7E" w:rsidP="00653FBF">
            <w:pPr>
              <w:rPr>
                <w:rFonts w:ascii="Arial" w:hAnsi="Arial" w:cs="Arial"/>
                <w:lang w:val="en-GB"/>
              </w:rPr>
            </w:pPr>
            <w:r>
              <w:rPr>
                <w:rFonts w:ascii="Arial" w:hAnsi="Arial" w:cs="Arial"/>
                <w:bCs/>
                <w:lang w:val="en-GB"/>
              </w:rPr>
              <w:t>Ensu</w:t>
            </w:r>
            <w:r w:rsidR="007518E3" w:rsidRPr="00E33789">
              <w:rPr>
                <w:rFonts w:ascii="Arial" w:hAnsi="Arial" w:cs="Arial"/>
                <w:bCs/>
                <w:lang w:val="en-GB"/>
              </w:rPr>
              <w:t>re that the nominated case management systems are accurately completed</w:t>
            </w:r>
            <w:r>
              <w:rPr>
                <w:rFonts w:ascii="Arial" w:hAnsi="Arial" w:cs="Arial"/>
                <w:bCs/>
                <w:lang w:val="en-GB"/>
              </w:rPr>
              <w:t xml:space="preserve"> in a timely manner</w:t>
            </w:r>
            <w:r w:rsidR="007518E3" w:rsidRPr="00E33789">
              <w:rPr>
                <w:rFonts w:ascii="Arial" w:hAnsi="Arial" w:cs="Arial"/>
                <w:bCs/>
                <w:lang w:val="en-GB"/>
              </w:rPr>
              <w:t xml:space="preserve"> in accordance with policy and procedures</w:t>
            </w:r>
            <w:r w:rsidR="00653FBF">
              <w:rPr>
                <w:rFonts w:ascii="Arial" w:hAnsi="Arial" w:cs="Arial"/>
                <w:bCs/>
                <w:lang w:val="en-GB"/>
              </w:rPr>
              <w:t xml:space="preserve"> and </w:t>
            </w:r>
            <w:r w:rsidR="00653FBF" w:rsidRPr="0087266A">
              <w:rPr>
                <w:rFonts w:ascii="Arial" w:hAnsi="Arial" w:cs="Arial"/>
              </w:rPr>
              <w:t xml:space="preserve">that any issues in relation to safeguarding children or vulnerable adults are brought to the immediate attention of the </w:t>
            </w:r>
            <w:r w:rsidR="00653FBF">
              <w:rPr>
                <w:rFonts w:ascii="Arial" w:hAnsi="Arial" w:cs="Arial"/>
              </w:rPr>
              <w:t>Senior Advocate/Manager.</w:t>
            </w:r>
          </w:p>
        </w:tc>
      </w:tr>
    </w:tbl>
    <w:p w14:paraId="6EACE01F"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336CB739" w14:textId="77777777" w:rsidTr="00AB6D20">
        <w:tc>
          <w:tcPr>
            <w:tcW w:w="10790" w:type="dxa"/>
            <w:gridSpan w:val="2"/>
            <w:shd w:val="clear" w:color="auto" w:fill="D9D9D9" w:themeFill="background1" w:themeFillShade="D9"/>
          </w:tcPr>
          <w:p w14:paraId="791EF367"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47AEF05E" w14:textId="77777777" w:rsidTr="00AB6D20">
        <w:tc>
          <w:tcPr>
            <w:tcW w:w="704" w:type="dxa"/>
          </w:tcPr>
          <w:p w14:paraId="6CBDC279"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46DA81B6" w14:textId="77777777" w:rsidR="003215C6" w:rsidRPr="007F57D5" w:rsidRDefault="003215C6" w:rsidP="008C6589">
            <w:pPr>
              <w:rPr>
                <w:rFonts w:ascii="Arial" w:hAnsi="Arial" w:cs="Arial"/>
              </w:rPr>
            </w:pPr>
            <w:r>
              <w:rPr>
                <w:rFonts w:ascii="Arial" w:hAnsi="Arial" w:cs="Arial"/>
              </w:rPr>
              <w:t xml:space="preserve">Involve and encourage </w:t>
            </w:r>
            <w:r w:rsidR="008C6589">
              <w:rPr>
                <w:rFonts w:ascii="Arial" w:hAnsi="Arial" w:cs="Arial"/>
              </w:rPr>
              <w:t>client</w:t>
            </w:r>
            <w:r>
              <w:rPr>
                <w:rFonts w:ascii="Arial" w:hAnsi="Arial" w:cs="Arial"/>
              </w:rPr>
              <w:t xml:space="preserve"> feedback and consultation in all aspects of the service.</w:t>
            </w:r>
          </w:p>
        </w:tc>
      </w:tr>
      <w:tr w:rsidR="003215C6" w:rsidRPr="003073C9" w14:paraId="4211F252" w14:textId="77777777" w:rsidTr="00AB6D20">
        <w:tc>
          <w:tcPr>
            <w:tcW w:w="704" w:type="dxa"/>
          </w:tcPr>
          <w:p w14:paraId="1D482A68" w14:textId="77777777" w:rsidR="003215C6" w:rsidRPr="003073C9" w:rsidRDefault="0069381B" w:rsidP="003215C6">
            <w:pPr>
              <w:rPr>
                <w:rFonts w:ascii="Arial" w:hAnsi="Arial" w:cs="Arial"/>
              </w:rPr>
            </w:pPr>
            <w:r>
              <w:rPr>
                <w:rFonts w:ascii="Arial" w:hAnsi="Arial" w:cs="Arial"/>
              </w:rPr>
              <w:t>2</w:t>
            </w:r>
          </w:p>
        </w:tc>
        <w:tc>
          <w:tcPr>
            <w:tcW w:w="10086" w:type="dxa"/>
          </w:tcPr>
          <w:p w14:paraId="748F8C9A"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3B1BB239" w14:textId="77777777" w:rsidTr="00AB6D20">
        <w:tc>
          <w:tcPr>
            <w:tcW w:w="704" w:type="dxa"/>
          </w:tcPr>
          <w:p w14:paraId="458A0FBA" w14:textId="77777777" w:rsidR="003215C6" w:rsidRPr="003073C9" w:rsidRDefault="0069381B" w:rsidP="003215C6">
            <w:pPr>
              <w:rPr>
                <w:rFonts w:ascii="Arial" w:hAnsi="Arial" w:cs="Arial"/>
              </w:rPr>
            </w:pPr>
            <w:r>
              <w:rPr>
                <w:rFonts w:ascii="Arial" w:hAnsi="Arial" w:cs="Arial"/>
              </w:rPr>
              <w:t>3</w:t>
            </w:r>
          </w:p>
        </w:tc>
        <w:tc>
          <w:tcPr>
            <w:tcW w:w="10086" w:type="dxa"/>
          </w:tcPr>
          <w:p w14:paraId="5C8A278A"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2FCA2070" w14:textId="77777777" w:rsidTr="00AB6D20">
        <w:tc>
          <w:tcPr>
            <w:tcW w:w="704" w:type="dxa"/>
          </w:tcPr>
          <w:p w14:paraId="30910D6C" w14:textId="77777777" w:rsidR="003215C6" w:rsidRPr="003073C9" w:rsidRDefault="0069381B" w:rsidP="003215C6">
            <w:pPr>
              <w:rPr>
                <w:rFonts w:ascii="Arial" w:hAnsi="Arial" w:cs="Arial"/>
              </w:rPr>
            </w:pPr>
            <w:r>
              <w:rPr>
                <w:rFonts w:ascii="Arial" w:hAnsi="Arial" w:cs="Arial"/>
              </w:rPr>
              <w:t>4</w:t>
            </w:r>
          </w:p>
        </w:tc>
        <w:tc>
          <w:tcPr>
            <w:tcW w:w="10086" w:type="dxa"/>
          </w:tcPr>
          <w:p w14:paraId="47BCC479"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0B7F5105" w14:textId="77777777" w:rsidTr="00AB6D20">
        <w:tc>
          <w:tcPr>
            <w:tcW w:w="704" w:type="dxa"/>
          </w:tcPr>
          <w:p w14:paraId="784B314A" w14:textId="77777777" w:rsidR="003215C6" w:rsidRPr="003073C9" w:rsidRDefault="0069381B" w:rsidP="003215C6">
            <w:pPr>
              <w:rPr>
                <w:rFonts w:ascii="Arial" w:hAnsi="Arial" w:cs="Arial"/>
              </w:rPr>
            </w:pPr>
            <w:r>
              <w:rPr>
                <w:rFonts w:ascii="Arial" w:hAnsi="Arial" w:cs="Arial"/>
              </w:rPr>
              <w:t>5</w:t>
            </w:r>
          </w:p>
        </w:tc>
        <w:tc>
          <w:tcPr>
            <w:tcW w:w="10086" w:type="dxa"/>
          </w:tcPr>
          <w:p w14:paraId="77AEE475"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610BFD65" w14:textId="77777777" w:rsidTr="00AB6D20">
        <w:tc>
          <w:tcPr>
            <w:tcW w:w="704" w:type="dxa"/>
          </w:tcPr>
          <w:p w14:paraId="2E53F1AD" w14:textId="77777777" w:rsidR="003215C6" w:rsidRDefault="0069381B" w:rsidP="003215C6">
            <w:pPr>
              <w:rPr>
                <w:rFonts w:ascii="Arial" w:hAnsi="Arial" w:cs="Arial"/>
              </w:rPr>
            </w:pPr>
            <w:r>
              <w:rPr>
                <w:rFonts w:ascii="Arial" w:hAnsi="Arial" w:cs="Arial"/>
              </w:rPr>
              <w:t>6</w:t>
            </w:r>
          </w:p>
        </w:tc>
        <w:tc>
          <w:tcPr>
            <w:tcW w:w="10086" w:type="dxa"/>
          </w:tcPr>
          <w:p w14:paraId="656B50EA"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746050BB" w14:textId="77777777" w:rsidTr="00AB6D20">
        <w:tc>
          <w:tcPr>
            <w:tcW w:w="704" w:type="dxa"/>
          </w:tcPr>
          <w:p w14:paraId="2404E41C" w14:textId="77777777" w:rsidR="003215C6" w:rsidRDefault="0069381B" w:rsidP="003215C6">
            <w:pPr>
              <w:rPr>
                <w:rFonts w:ascii="Arial" w:hAnsi="Arial" w:cs="Arial"/>
              </w:rPr>
            </w:pPr>
            <w:r>
              <w:rPr>
                <w:rFonts w:ascii="Arial" w:hAnsi="Arial" w:cs="Arial"/>
              </w:rPr>
              <w:t>7</w:t>
            </w:r>
          </w:p>
        </w:tc>
        <w:tc>
          <w:tcPr>
            <w:tcW w:w="10086" w:type="dxa"/>
          </w:tcPr>
          <w:p w14:paraId="6AAFC688"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79503C8E" w14:textId="77777777" w:rsidTr="007F57D5">
        <w:tc>
          <w:tcPr>
            <w:tcW w:w="704" w:type="dxa"/>
          </w:tcPr>
          <w:p w14:paraId="2E060368" w14:textId="77777777" w:rsidR="003215C6" w:rsidRPr="003073C9" w:rsidRDefault="0069381B" w:rsidP="003215C6">
            <w:pPr>
              <w:rPr>
                <w:rFonts w:ascii="Arial" w:hAnsi="Arial" w:cs="Arial"/>
              </w:rPr>
            </w:pPr>
            <w:r>
              <w:rPr>
                <w:rFonts w:ascii="Arial" w:hAnsi="Arial" w:cs="Arial"/>
              </w:rPr>
              <w:t>8</w:t>
            </w:r>
          </w:p>
        </w:tc>
        <w:tc>
          <w:tcPr>
            <w:tcW w:w="10086" w:type="dxa"/>
          </w:tcPr>
          <w:p w14:paraId="37BD6ECB" w14:textId="77777777" w:rsidR="003215C6" w:rsidRPr="003073C9" w:rsidRDefault="003215C6" w:rsidP="003A70D9">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s quality assurance framework and ensure we provide a quality service to victims of abuse</w:t>
            </w:r>
            <w:r>
              <w:rPr>
                <w:rFonts w:ascii="Arial" w:hAnsi="Arial" w:cs="Arial"/>
              </w:rPr>
              <w:t>.</w:t>
            </w:r>
          </w:p>
        </w:tc>
      </w:tr>
      <w:tr w:rsidR="003215C6" w:rsidRPr="003073C9" w14:paraId="32D0880A" w14:textId="77777777" w:rsidTr="007F57D5">
        <w:tc>
          <w:tcPr>
            <w:tcW w:w="704" w:type="dxa"/>
          </w:tcPr>
          <w:p w14:paraId="1630197C" w14:textId="77777777" w:rsidR="003215C6" w:rsidRPr="003073C9" w:rsidRDefault="0069381B" w:rsidP="003215C6">
            <w:pPr>
              <w:rPr>
                <w:rFonts w:ascii="Arial" w:hAnsi="Arial" w:cs="Arial"/>
              </w:rPr>
            </w:pPr>
            <w:r>
              <w:rPr>
                <w:rFonts w:ascii="Arial" w:hAnsi="Arial" w:cs="Arial"/>
              </w:rPr>
              <w:t>9</w:t>
            </w:r>
          </w:p>
        </w:tc>
        <w:tc>
          <w:tcPr>
            <w:tcW w:w="10086" w:type="dxa"/>
          </w:tcPr>
          <w:p w14:paraId="4E4E744D"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78AF5345" w14:textId="77777777" w:rsidTr="007F57D5">
        <w:tc>
          <w:tcPr>
            <w:tcW w:w="704" w:type="dxa"/>
          </w:tcPr>
          <w:p w14:paraId="04FFA7DA" w14:textId="77777777" w:rsidR="003215C6" w:rsidRPr="007F57D5" w:rsidRDefault="0069381B" w:rsidP="003215C6">
            <w:pPr>
              <w:rPr>
                <w:rFonts w:ascii="Arial" w:hAnsi="Arial" w:cs="Arial"/>
              </w:rPr>
            </w:pPr>
            <w:r>
              <w:rPr>
                <w:rFonts w:ascii="Arial" w:hAnsi="Arial" w:cs="Arial"/>
              </w:rPr>
              <w:t>10</w:t>
            </w:r>
          </w:p>
        </w:tc>
        <w:tc>
          <w:tcPr>
            <w:tcW w:w="10086" w:type="dxa"/>
          </w:tcPr>
          <w:p w14:paraId="5ED6FCDB"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50DD4BD6" w14:textId="77777777" w:rsidTr="007F57D5">
        <w:tc>
          <w:tcPr>
            <w:tcW w:w="704" w:type="dxa"/>
          </w:tcPr>
          <w:p w14:paraId="791A659D" w14:textId="77777777" w:rsidR="003215C6" w:rsidRPr="007F57D5" w:rsidRDefault="0069381B" w:rsidP="003215C6">
            <w:pPr>
              <w:rPr>
                <w:rFonts w:ascii="Arial" w:hAnsi="Arial" w:cs="Arial"/>
              </w:rPr>
            </w:pPr>
            <w:r>
              <w:rPr>
                <w:rFonts w:ascii="Arial" w:hAnsi="Arial" w:cs="Arial"/>
              </w:rPr>
              <w:t>11</w:t>
            </w:r>
          </w:p>
        </w:tc>
        <w:tc>
          <w:tcPr>
            <w:tcW w:w="10086" w:type="dxa"/>
          </w:tcPr>
          <w:p w14:paraId="04B93971"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783737" w:rsidRPr="003073C9" w14:paraId="4CA5899B" w14:textId="77777777" w:rsidTr="007F57D5">
        <w:tc>
          <w:tcPr>
            <w:tcW w:w="704" w:type="dxa"/>
          </w:tcPr>
          <w:p w14:paraId="54B33BE4" w14:textId="77777777" w:rsidR="00783737" w:rsidRDefault="00783737" w:rsidP="00783737">
            <w:pPr>
              <w:rPr>
                <w:rFonts w:ascii="Arial" w:hAnsi="Arial" w:cs="Arial"/>
              </w:rPr>
            </w:pPr>
            <w:r>
              <w:rPr>
                <w:rFonts w:ascii="Arial" w:hAnsi="Arial" w:cs="Arial"/>
              </w:rPr>
              <w:lastRenderedPageBreak/>
              <w:t>12</w:t>
            </w:r>
          </w:p>
        </w:tc>
        <w:tc>
          <w:tcPr>
            <w:tcW w:w="10086" w:type="dxa"/>
          </w:tcPr>
          <w:p w14:paraId="7B0D69EC" w14:textId="77777777" w:rsidR="00783737" w:rsidRPr="00EA52FE" w:rsidRDefault="00783737" w:rsidP="00783737">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059CD75A" w14:textId="77777777" w:rsidR="00BD3577" w:rsidRDefault="00BD3577" w:rsidP="0002539D">
      <w:pPr>
        <w:tabs>
          <w:tab w:val="left" w:pos="1785"/>
        </w:tabs>
        <w:rPr>
          <w:rFonts w:ascii="Arial" w:hAnsi="Arial" w:cs="Arial"/>
        </w:rPr>
      </w:pPr>
    </w:p>
    <w:p w14:paraId="6CFE5B94"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750C2C55"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428254E2" w14:textId="77777777" w:rsidTr="00A46F8E">
        <w:trPr>
          <w:trHeight w:val="1963"/>
        </w:trPr>
        <w:tc>
          <w:tcPr>
            <w:tcW w:w="5382" w:type="dxa"/>
            <w:gridSpan w:val="2"/>
            <w:shd w:val="clear" w:color="auto" w:fill="D9D9D9" w:themeFill="background1" w:themeFillShade="D9"/>
          </w:tcPr>
          <w:p w14:paraId="6F0DA48C" w14:textId="77777777" w:rsidR="00DC4274" w:rsidRDefault="00DC4274" w:rsidP="00DC4274">
            <w:pPr>
              <w:pStyle w:val="Heading2"/>
            </w:pPr>
            <w:r>
              <w:t>Qualifications and Experience</w:t>
            </w:r>
          </w:p>
          <w:p w14:paraId="796E8FCF" w14:textId="77777777" w:rsidR="00DC4274" w:rsidRDefault="00DC4274" w:rsidP="00BD3577">
            <w:pPr>
              <w:rPr>
                <w:rFonts w:ascii="Arial" w:hAnsi="Arial" w:cs="Arial"/>
              </w:rPr>
            </w:pPr>
          </w:p>
          <w:p w14:paraId="218FE945"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28F4B34A"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E8EF2B3"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D01AE8B" w14:textId="77777777" w:rsidR="001A1F63" w:rsidRDefault="001A1F63" w:rsidP="00BD3577">
            <w:pPr>
              <w:rPr>
                <w:rFonts w:ascii="Arial" w:hAnsi="Arial" w:cs="Arial"/>
              </w:rPr>
            </w:pPr>
            <w:r w:rsidRPr="00D726CA">
              <w:rPr>
                <w:rFonts w:ascii="Arial" w:hAnsi="Arial" w:cs="Arial"/>
              </w:rPr>
              <w:t>How Measured</w:t>
            </w:r>
          </w:p>
          <w:p w14:paraId="2491EB75"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0D029CA2"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383F9E03"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7B9DA48A"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69BE3EF6"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3E5C0175" w14:textId="77777777" w:rsidTr="00DC4274">
        <w:tc>
          <w:tcPr>
            <w:tcW w:w="562" w:type="dxa"/>
          </w:tcPr>
          <w:p w14:paraId="1CFF4310"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07BC71F1" w14:textId="77777777" w:rsidR="0066706A" w:rsidRPr="00E33789" w:rsidRDefault="0066706A" w:rsidP="0066706A">
            <w:pPr>
              <w:spacing w:after="0"/>
              <w:rPr>
                <w:rFonts w:ascii="Arial" w:hAnsi="Arial" w:cs="Arial"/>
              </w:rPr>
            </w:pPr>
            <w:r w:rsidRPr="00E33789">
              <w:rPr>
                <w:rFonts w:ascii="Arial" w:hAnsi="Arial" w:cs="Arial"/>
              </w:rPr>
              <w:t xml:space="preserve">Educated to ‘A’ level/ Level 3 or equivalent, may consider level 2 if matched with a good level of experience </w:t>
            </w:r>
          </w:p>
          <w:p w14:paraId="636BD5B5" w14:textId="77777777" w:rsidR="003F05AD" w:rsidRPr="003F05AD" w:rsidRDefault="0066706A" w:rsidP="0066706A">
            <w:pPr>
              <w:spacing w:before="60" w:after="40"/>
              <w:rPr>
                <w:rFonts w:ascii="Arial" w:hAnsi="Arial" w:cs="Arial"/>
              </w:rPr>
            </w:pPr>
            <w:r w:rsidRPr="00E33789">
              <w:rPr>
                <w:rFonts w:ascii="Arial" w:hAnsi="Arial" w:cs="Arial"/>
              </w:rPr>
              <w:t>GCSEs English and Mathematics – Grade C or above</w:t>
            </w:r>
          </w:p>
        </w:tc>
        <w:tc>
          <w:tcPr>
            <w:tcW w:w="1276" w:type="dxa"/>
          </w:tcPr>
          <w:p w14:paraId="3AF27292" w14:textId="77777777" w:rsidR="003F05AD" w:rsidRDefault="008C6589" w:rsidP="003F05AD">
            <w:r>
              <w:t>X</w:t>
            </w:r>
          </w:p>
        </w:tc>
        <w:tc>
          <w:tcPr>
            <w:tcW w:w="1395" w:type="dxa"/>
          </w:tcPr>
          <w:p w14:paraId="02222183" w14:textId="77777777" w:rsidR="003F05AD" w:rsidRDefault="003F05AD" w:rsidP="003F05AD"/>
        </w:tc>
        <w:tc>
          <w:tcPr>
            <w:tcW w:w="2737" w:type="dxa"/>
          </w:tcPr>
          <w:p w14:paraId="726C433A" w14:textId="77777777" w:rsidR="003F05AD" w:rsidRDefault="008C6589" w:rsidP="003F05AD">
            <w:r>
              <w:t>A, E</w:t>
            </w:r>
          </w:p>
        </w:tc>
      </w:tr>
      <w:tr w:rsidR="003F05AD" w14:paraId="788EE835" w14:textId="77777777" w:rsidTr="00DC4274">
        <w:tc>
          <w:tcPr>
            <w:tcW w:w="562" w:type="dxa"/>
          </w:tcPr>
          <w:p w14:paraId="6AB0B9F2" w14:textId="77777777" w:rsidR="003F05AD" w:rsidRPr="00CC744F" w:rsidRDefault="00DC4274" w:rsidP="003F05AD">
            <w:pPr>
              <w:spacing w:before="60" w:after="40"/>
              <w:rPr>
                <w:rFonts w:ascii="Arial" w:hAnsi="Arial" w:cs="Arial"/>
              </w:rPr>
            </w:pPr>
            <w:r>
              <w:rPr>
                <w:rFonts w:ascii="Arial" w:hAnsi="Arial" w:cs="Arial"/>
              </w:rPr>
              <w:t>2</w:t>
            </w:r>
          </w:p>
        </w:tc>
        <w:tc>
          <w:tcPr>
            <w:tcW w:w="4820" w:type="dxa"/>
          </w:tcPr>
          <w:p w14:paraId="18DA6DF4" w14:textId="77777777" w:rsidR="003F05AD" w:rsidRPr="00CC744F" w:rsidRDefault="004A3E6A" w:rsidP="003F05AD">
            <w:pPr>
              <w:spacing w:before="60" w:after="40"/>
              <w:rPr>
                <w:rFonts w:ascii="Arial" w:hAnsi="Arial" w:cs="Arial"/>
              </w:rPr>
            </w:pPr>
            <w:r w:rsidRPr="00E33789">
              <w:rPr>
                <w:rFonts w:ascii="Arial" w:hAnsi="Arial" w:cs="Arial"/>
              </w:rPr>
              <w:t>Experiencing of working within a needs led service undertaking risk and needs assessment and support planning</w:t>
            </w:r>
            <w:r>
              <w:rPr>
                <w:rFonts w:ascii="Arial" w:hAnsi="Arial" w:cs="Arial"/>
              </w:rPr>
              <w:t>.</w:t>
            </w:r>
          </w:p>
        </w:tc>
        <w:tc>
          <w:tcPr>
            <w:tcW w:w="1276" w:type="dxa"/>
          </w:tcPr>
          <w:p w14:paraId="0EB8F8D8" w14:textId="77777777" w:rsidR="003F05AD" w:rsidRDefault="003F05AD" w:rsidP="003F05AD"/>
        </w:tc>
        <w:tc>
          <w:tcPr>
            <w:tcW w:w="1395" w:type="dxa"/>
          </w:tcPr>
          <w:p w14:paraId="692F29B8" w14:textId="77777777" w:rsidR="003F05AD" w:rsidRDefault="008C6589" w:rsidP="003F05AD">
            <w:r>
              <w:t>X</w:t>
            </w:r>
          </w:p>
        </w:tc>
        <w:tc>
          <w:tcPr>
            <w:tcW w:w="2737" w:type="dxa"/>
          </w:tcPr>
          <w:p w14:paraId="51605AF9" w14:textId="77777777" w:rsidR="003F05AD" w:rsidRDefault="008C6589" w:rsidP="003F05AD">
            <w:r>
              <w:t>A, I</w:t>
            </w:r>
          </w:p>
        </w:tc>
      </w:tr>
      <w:tr w:rsidR="00DC4274" w14:paraId="00C75B78" w14:textId="77777777" w:rsidTr="00DC4274">
        <w:tc>
          <w:tcPr>
            <w:tcW w:w="562" w:type="dxa"/>
          </w:tcPr>
          <w:p w14:paraId="1D6F2CB9"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D13653C" w14:textId="77777777" w:rsidR="00DC4274" w:rsidRPr="00CC744F" w:rsidRDefault="00DC4274" w:rsidP="004A3E6A">
            <w:pPr>
              <w:spacing w:before="60" w:after="40"/>
              <w:jc w:val="left"/>
              <w:rPr>
                <w:rFonts w:ascii="Arial" w:hAnsi="Arial" w:cs="Arial"/>
              </w:rPr>
            </w:pPr>
            <w:r w:rsidRPr="00CC744F">
              <w:rPr>
                <w:rFonts w:ascii="Arial" w:hAnsi="Arial" w:cs="Arial"/>
              </w:rPr>
              <w:t>Experience of working with vulnerable adults and children</w:t>
            </w:r>
            <w:r w:rsidR="00CE0C22">
              <w:rPr>
                <w:rFonts w:ascii="Arial" w:hAnsi="Arial" w:cs="Arial"/>
              </w:rPr>
              <w:t>, acknowledging safeguarding concerns and responding appropriately</w:t>
            </w:r>
            <w:r w:rsidR="004A3E6A">
              <w:rPr>
                <w:rFonts w:ascii="Arial" w:hAnsi="Arial" w:cs="Arial"/>
              </w:rPr>
              <w:t>.</w:t>
            </w:r>
          </w:p>
        </w:tc>
        <w:tc>
          <w:tcPr>
            <w:tcW w:w="1276" w:type="dxa"/>
          </w:tcPr>
          <w:p w14:paraId="7C1F9931" w14:textId="77777777" w:rsidR="00DC4274" w:rsidRDefault="008C6589" w:rsidP="00DC4274">
            <w:r>
              <w:t>X</w:t>
            </w:r>
          </w:p>
        </w:tc>
        <w:tc>
          <w:tcPr>
            <w:tcW w:w="1395" w:type="dxa"/>
          </w:tcPr>
          <w:p w14:paraId="6344EA4E" w14:textId="77777777" w:rsidR="00DC4274" w:rsidRDefault="00DC4274" w:rsidP="00DC4274"/>
        </w:tc>
        <w:tc>
          <w:tcPr>
            <w:tcW w:w="2737" w:type="dxa"/>
          </w:tcPr>
          <w:p w14:paraId="65DD95C4" w14:textId="77777777" w:rsidR="00DC4274" w:rsidRDefault="008C6589" w:rsidP="00DC4274">
            <w:r>
              <w:t>A, I</w:t>
            </w:r>
          </w:p>
        </w:tc>
      </w:tr>
      <w:tr w:rsidR="004A3E6A" w14:paraId="629D457B" w14:textId="77777777" w:rsidTr="00DC4274">
        <w:tc>
          <w:tcPr>
            <w:tcW w:w="562" w:type="dxa"/>
          </w:tcPr>
          <w:p w14:paraId="7B0CC735" w14:textId="77777777" w:rsidR="004A3E6A" w:rsidRDefault="00C96208" w:rsidP="00DC4274">
            <w:pPr>
              <w:spacing w:before="60" w:after="40"/>
              <w:rPr>
                <w:rFonts w:ascii="Arial" w:hAnsi="Arial" w:cs="Arial"/>
              </w:rPr>
            </w:pPr>
            <w:r>
              <w:rPr>
                <w:rFonts w:ascii="Arial" w:hAnsi="Arial" w:cs="Arial"/>
              </w:rPr>
              <w:t>4</w:t>
            </w:r>
          </w:p>
        </w:tc>
        <w:tc>
          <w:tcPr>
            <w:tcW w:w="4820" w:type="dxa"/>
          </w:tcPr>
          <w:p w14:paraId="34433A6F" w14:textId="77777777" w:rsidR="004A3E6A" w:rsidRPr="00E33789" w:rsidRDefault="004A3E6A" w:rsidP="004A3E6A">
            <w:pPr>
              <w:spacing w:before="60" w:after="40"/>
              <w:jc w:val="left"/>
              <w:rPr>
                <w:rFonts w:ascii="Arial" w:hAnsi="Arial" w:cs="Arial"/>
              </w:rPr>
            </w:pPr>
            <w:r w:rsidRPr="00CF79A6">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12259536" w14:textId="77777777" w:rsidR="004A3E6A" w:rsidRDefault="004A3E6A" w:rsidP="00DC4274"/>
        </w:tc>
        <w:tc>
          <w:tcPr>
            <w:tcW w:w="1395" w:type="dxa"/>
          </w:tcPr>
          <w:p w14:paraId="46D9E6C6" w14:textId="77777777" w:rsidR="004A3E6A" w:rsidRDefault="008C6589" w:rsidP="00DC4274">
            <w:r>
              <w:t>X</w:t>
            </w:r>
          </w:p>
        </w:tc>
        <w:tc>
          <w:tcPr>
            <w:tcW w:w="2737" w:type="dxa"/>
          </w:tcPr>
          <w:p w14:paraId="30770F93" w14:textId="77777777" w:rsidR="004A3E6A" w:rsidRDefault="008C6589" w:rsidP="00DC4274">
            <w:r>
              <w:t>A, I</w:t>
            </w:r>
          </w:p>
        </w:tc>
      </w:tr>
      <w:tr w:rsidR="00DC4274" w14:paraId="16E6839E" w14:textId="77777777" w:rsidTr="00DC4274">
        <w:tc>
          <w:tcPr>
            <w:tcW w:w="562" w:type="dxa"/>
          </w:tcPr>
          <w:p w14:paraId="467F59AC" w14:textId="77777777" w:rsidR="00DC4274" w:rsidRPr="00CC744F" w:rsidRDefault="00C96208" w:rsidP="00DC4274">
            <w:pPr>
              <w:spacing w:before="60" w:after="40"/>
              <w:rPr>
                <w:rFonts w:ascii="Arial" w:hAnsi="Arial" w:cs="Arial"/>
              </w:rPr>
            </w:pPr>
            <w:r>
              <w:rPr>
                <w:rFonts w:ascii="Arial" w:hAnsi="Arial" w:cs="Arial"/>
              </w:rPr>
              <w:t>5</w:t>
            </w:r>
          </w:p>
        </w:tc>
        <w:tc>
          <w:tcPr>
            <w:tcW w:w="4820" w:type="dxa"/>
          </w:tcPr>
          <w:p w14:paraId="1E9FFB18" w14:textId="77777777" w:rsidR="00DC4274" w:rsidRPr="00CC744F" w:rsidRDefault="00FC1A61" w:rsidP="004A3E6A">
            <w:pPr>
              <w:spacing w:before="60" w:after="40"/>
              <w:jc w:val="left"/>
              <w:rPr>
                <w:rFonts w:ascii="Arial" w:hAnsi="Arial" w:cs="Arial"/>
              </w:rPr>
            </w:pPr>
            <w:r>
              <w:rPr>
                <w:rFonts w:ascii="Arial" w:hAnsi="Arial" w:cs="Arial"/>
              </w:rPr>
              <w:t xml:space="preserve">Experience of working within </w:t>
            </w:r>
            <w:r w:rsidR="004A3E6A" w:rsidRPr="00E33789">
              <w:rPr>
                <w:rFonts w:ascii="Arial" w:hAnsi="Arial" w:cs="Arial"/>
              </w:rPr>
              <w:t>a supportive setting for vulnerable people, homelessness/destitution</w:t>
            </w:r>
            <w:r w:rsidR="004A3E6A">
              <w:rPr>
                <w:rFonts w:ascii="Arial" w:hAnsi="Arial" w:cs="Arial"/>
              </w:rPr>
              <w:t>.</w:t>
            </w:r>
          </w:p>
        </w:tc>
        <w:tc>
          <w:tcPr>
            <w:tcW w:w="1276" w:type="dxa"/>
          </w:tcPr>
          <w:p w14:paraId="7A7098DD" w14:textId="77777777" w:rsidR="00DC4274" w:rsidRDefault="008C6589" w:rsidP="00DC4274">
            <w:r>
              <w:t>X</w:t>
            </w:r>
          </w:p>
        </w:tc>
        <w:tc>
          <w:tcPr>
            <w:tcW w:w="1395" w:type="dxa"/>
          </w:tcPr>
          <w:p w14:paraId="4CA54B9F" w14:textId="77777777" w:rsidR="00DC4274" w:rsidRDefault="00DC4274" w:rsidP="00DC4274"/>
        </w:tc>
        <w:tc>
          <w:tcPr>
            <w:tcW w:w="2737" w:type="dxa"/>
          </w:tcPr>
          <w:p w14:paraId="7C52FDFB" w14:textId="77777777" w:rsidR="00DC4274" w:rsidRDefault="008C6589" w:rsidP="00DC4274">
            <w:r>
              <w:t>A, I</w:t>
            </w:r>
          </w:p>
        </w:tc>
      </w:tr>
      <w:tr w:rsidR="004A3E6A" w14:paraId="31C25803" w14:textId="77777777" w:rsidTr="00DC4274">
        <w:tc>
          <w:tcPr>
            <w:tcW w:w="562" w:type="dxa"/>
          </w:tcPr>
          <w:p w14:paraId="2453FA93" w14:textId="77777777" w:rsidR="004A3E6A" w:rsidRPr="00CC744F" w:rsidRDefault="00C96208" w:rsidP="004A3E6A">
            <w:pPr>
              <w:spacing w:before="60" w:after="40"/>
              <w:rPr>
                <w:rFonts w:ascii="Arial" w:hAnsi="Arial" w:cs="Arial"/>
              </w:rPr>
            </w:pPr>
            <w:r>
              <w:rPr>
                <w:rFonts w:ascii="Arial" w:hAnsi="Arial" w:cs="Arial"/>
              </w:rPr>
              <w:t>6</w:t>
            </w:r>
          </w:p>
        </w:tc>
        <w:tc>
          <w:tcPr>
            <w:tcW w:w="4820" w:type="dxa"/>
          </w:tcPr>
          <w:p w14:paraId="44C09964" w14:textId="77777777" w:rsidR="004A3E6A" w:rsidRPr="00CC744F" w:rsidRDefault="004A3E6A" w:rsidP="004A3E6A">
            <w:pPr>
              <w:spacing w:before="60" w:after="40"/>
              <w:jc w:val="left"/>
              <w:rPr>
                <w:rFonts w:ascii="Arial" w:hAnsi="Arial" w:cs="Arial"/>
              </w:rPr>
            </w:pPr>
            <w:r w:rsidRPr="00085FF4">
              <w:rPr>
                <w:rFonts w:ascii="Arial" w:hAnsi="Arial" w:cs="Arial"/>
              </w:rPr>
              <w:t>Experience of building and maintaining partnerships with other agencies.</w:t>
            </w:r>
          </w:p>
        </w:tc>
        <w:tc>
          <w:tcPr>
            <w:tcW w:w="1276" w:type="dxa"/>
          </w:tcPr>
          <w:p w14:paraId="2BC96FD0" w14:textId="77777777" w:rsidR="004A3E6A" w:rsidRDefault="008C6589" w:rsidP="004A3E6A">
            <w:r>
              <w:t>X</w:t>
            </w:r>
          </w:p>
        </w:tc>
        <w:tc>
          <w:tcPr>
            <w:tcW w:w="1395" w:type="dxa"/>
          </w:tcPr>
          <w:p w14:paraId="69D35A46" w14:textId="77777777" w:rsidR="004A3E6A" w:rsidRDefault="004A3E6A" w:rsidP="004A3E6A"/>
        </w:tc>
        <w:tc>
          <w:tcPr>
            <w:tcW w:w="2737" w:type="dxa"/>
          </w:tcPr>
          <w:p w14:paraId="6C3B15DB" w14:textId="77777777" w:rsidR="004A3E6A" w:rsidRDefault="008C6589" w:rsidP="004A3E6A">
            <w:r>
              <w:t>A, I</w:t>
            </w:r>
          </w:p>
        </w:tc>
      </w:tr>
      <w:tr w:rsidR="004A3E6A" w14:paraId="753A3BF5" w14:textId="77777777" w:rsidTr="00DC4274">
        <w:tc>
          <w:tcPr>
            <w:tcW w:w="562" w:type="dxa"/>
          </w:tcPr>
          <w:p w14:paraId="07B742D6" w14:textId="77777777" w:rsidR="004A3E6A" w:rsidRDefault="008C6589" w:rsidP="004A3E6A">
            <w:pPr>
              <w:spacing w:before="60" w:after="40"/>
              <w:rPr>
                <w:rFonts w:ascii="Arial" w:hAnsi="Arial" w:cs="Arial"/>
              </w:rPr>
            </w:pPr>
            <w:r>
              <w:rPr>
                <w:rFonts w:ascii="Arial" w:hAnsi="Arial" w:cs="Arial"/>
              </w:rPr>
              <w:t>7</w:t>
            </w:r>
          </w:p>
        </w:tc>
        <w:tc>
          <w:tcPr>
            <w:tcW w:w="4820" w:type="dxa"/>
          </w:tcPr>
          <w:p w14:paraId="1C8BB3C2" w14:textId="77777777" w:rsidR="004A3E6A" w:rsidRPr="00E33789" w:rsidRDefault="004A3E6A" w:rsidP="004A3E6A">
            <w:pPr>
              <w:spacing w:after="0"/>
              <w:jc w:val="left"/>
              <w:rPr>
                <w:rFonts w:ascii="Arial" w:hAnsi="Arial" w:cs="Arial"/>
              </w:rPr>
            </w:pPr>
            <w:r w:rsidRPr="00E33789">
              <w:rPr>
                <w:rFonts w:ascii="Arial" w:hAnsi="Arial" w:cs="Arial"/>
              </w:rPr>
              <w:t>Experience of working in a professional environment</w:t>
            </w:r>
            <w:r>
              <w:rPr>
                <w:rFonts w:ascii="Arial" w:hAnsi="Arial" w:cs="Arial"/>
              </w:rPr>
              <w:t>.</w:t>
            </w:r>
            <w:r w:rsidRPr="00E33789">
              <w:rPr>
                <w:rFonts w:ascii="Arial" w:hAnsi="Arial" w:cs="Arial"/>
              </w:rPr>
              <w:t xml:space="preserve"> </w:t>
            </w:r>
          </w:p>
        </w:tc>
        <w:tc>
          <w:tcPr>
            <w:tcW w:w="1276" w:type="dxa"/>
          </w:tcPr>
          <w:p w14:paraId="367BCCCE" w14:textId="77777777" w:rsidR="004A3E6A" w:rsidRDefault="008C6589" w:rsidP="004A3E6A">
            <w:r>
              <w:t>X</w:t>
            </w:r>
          </w:p>
        </w:tc>
        <w:tc>
          <w:tcPr>
            <w:tcW w:w="1395" w:type="dxa"/>
          </w:tcPr>
          <w:p w14:paraId="466CBE92" w14:textId="77777777" w:rsidR="004A3E6A" w:rsidRDefault="004A3E6A" w:rsidP="004A3E6A"/>
        </w:tc>
        <w:tc>
          <w:tcPr>
            <w:tcW w:w="2737" w:type="dxa"/>
          </w:tcPr>
          <w:p w14:paraId="54D7C8AB" w14:textId="77777777" w:rsidR="004A3E6A" w:rsidRDefault="008C6589" w:rsidP="004A3E6A">
            <w:r>
              <w:t>A, I</w:t>
            </w:r>
          </w:p>
        </w:tc>
      </w:tr>
      <w:tr w:rsidR="004A3E6A" w14:paraId="62A78662" w14:textId="77777777" w:rsidTr="00DC4274">
        <w:tc>
          <w:tcPr>
            <w:tcW w:w="562" w:type="dxa"/>
          </w:tcPr>
          <w:p w14:paraId="561B1F29" w14:textId="77777777" w:rsidR="004A3E6A" w:rsidRDefault="008C6589" w:rsidP="004A3E6A">
            <w:pPr>
              <w:spacing w:before="60" w:after="40"/>
              <w:rPr>
                <w:rFonts w:ascii="Arial" w:hAnsi="Arial" w:cs="Arial"/>
              </w:rPr>
            </w:pPr>
            <w:r>
              <w:rPr>
                <w:rFonts w:ascii="Arial" w:hAnsi="Arial" w:cs="Arial"/>
              </w:rPr>
              <w:t>8</w:t>
            </w:r>
          </w:p>
        </w:tc>
        <w:tc>
          <w:tcPr>
            <w:tcW w:w="4820" w:type="dxa"/>
          </w:tcPr>
          <w:p w14:paraId="69875D28" w14:textId="77777777" w:rsidR="004A3E6A" w:rsidRPr="00E33789" w:rsidRDefault="004A3E6A" w:rsidP="004A3E6A">
            <w:pPr>
              <w:spacing w:after="0"/>
              <w:jc w:val="left"/>
              <w:rPr>
                <w:rFonts w:ascii="Arial" w:hAnsi="Arial" w:cs="Arial"/>
              </w:rPr>
            </w:pPr>
            <w:r w:rsidRPr="00E33789">
              <w:rPr>
                <w:rFonts w:ascii="Arial" w:hAnsi="Arial" w:cs="Arial"/>
              </w:rPr>
              <w:t>Experience of working within a formal contracting environment delivering/achieving against a specification and performance targets</w:t>
            </w:r>
            <w:r>
              <w:rPr>
                <w:rFonts w:ascii="Arial" w:hAnsi="Arial" w:cs="Arial"/>
              </w:rPr>
              <w:t>.</w:t>
            </w:r>
          </w:p>
        </w:tc>
        <w:tc>
          <w:tcPr>
            <w:tcW w:w="1276" w:type="dxa"/>
          </w:tcPr>
          <w:p w14:paraId="090DABA4" w14:textId="77777777" w:rsidR="004A3E6A" w:rsidRDefault="004A3E6A" w:rsidP="004A3E6A"/>
        </w:tc>
        <w:tc>
          <w:tcPr>
            <w:tcW w:w="1395" w:type="dxa"/>
          </w:tcPr>
          <w:p w14:paraId="6C7E5977" w14:textId="77777777" w:rsidR="004A3E6A" w:rsidRDefault="008C6589" w:rsidP="004A3E6A">
            <w:r>
              <w:t>X</w:t>
            </w:r>
          </w:p>
        </w:tc>
        <w:tc>
          <w:tcPr>
            <w:tcW w:w="2737" w:type="dxa"/>
          </w:tcPr>
          <w:p w14:paraId="463B0E7C" w14:textId="77777777" w:rsidR="004A3E6A" w:rsidRDefault="008C6589" w:rsidP="004A3E6A">
            <w:r>
              <w:t>A, I</w:t>
            </w:r>
          </w:p>
        </w:tc>
      </w:tr>
    </w:tbl>
    <w:p w14:paraId="4FDB478D"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5B575A6" w14:textId="77777777" w:rsidTr="00F7628C">
        <w:trPr>
          <w:trHeight w:val="666"/>
        </w:trPr>
        <w:tc>
          <w:tcPr>
            <w:tcW w:w="5382" w:type="dxa"/>
            <w:gridSpan w:val="2"/>
            <w:shd w:val="clear" w:color="auto" w:fill="D9D9D9" w:themeFill="background1" w:themeFillShade="D9"/>
          </w:tcPr>
          <w:p w14:paraId="2A54BFEB" w14:textId="77777777" w:rsidR="00DC4274" w:rsidRPr="00F7628C" w:rsidRDefault="00F7628C" w:rsidP="00F7628C">
            <w:pPr>
              <w:pStyle w:val="Heading2"/>
            </w:pPr>
            <w:r>
              <w:t>Knowledge</w:t>
            </w:r>
          </w:p>
        </w:tc>
        <w:tc>
          <w:tcPr>
            <w:tcW w:w="1276" w:type="dxa"/>
            <w:shd w:val="clear" w:color="auto" w:fill="D9D9D9" w:themeFill="background1" w:themeFillShade="D9"/>
          </w:tcPr>
          <w:p w14:paraId="1053701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BFFF466"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54FE949"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FE263F2" w14:textId="77777777" w:rsidTr="00A46F8E">
        <w:tc>
          <w:tcPr>
            <w:tcW w:w="562" w:type="dxa"/>
          </w:tcPr>
          <w:p w14:paraId="4D6F633B"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53EA713" w14:textId="77777777" w:rsidR="00DC4274" w:rsidRPr="007852F6" w:rsidRDefault="009217B2" w:rsidP="009217B2">
            <w:pPr>
              <w:jc w:val="left"/>
              <w:rPr>
                <w:rFonts w:ascii="Arial" w:hAnsi="Arial" w:cs="Arial"/>
              </w:rPr>
            </w:pPr>
            <w:r w:rsidRPr="00CF79A6">
              <w:rPr>
                <w:rFonts w:ascii="Arial" w:hAnsi="Arial" w:cs="Arial"/>
              </w:rPr>
              <w:t xml:space="preserve">Understand the principles of risk assessment, safety planning and risk management for </w:t>
            </w:r>
            <w:r w:rsidRPr="00CF79A6">
              <w:rPr>
                <w:rFonts w:ascii="Arial" w:hAnsi="Arial" w:cs="Arial"/>
              </w:rPr>
              <w:lastRenderedPageBreak/>
              <w:t xml:space="preserve">victims of </w:t>
            </w:r>
            <w:r>
              <w:rPr>
                <w:rFonts w:ascii="Arial" w:hAnsi="Arial" w:cs="Arial"/>
              </w:rPr>
              <w:t>modern slavery/trafficking</w:t>
            </w:r>
            <w:r w:rsidRPr="00CF79A6">
              <w:rPr>
                <w:rFonts w:ascii="Arial" w:hAnsi="Arial" w:cs="Arial"/>
              </w:rPr>
              <w:t xml:space="preserve"> and their children.</w:t>
            </w:r>
          </w:p>
        </w:tc>
        <w:tc>
          <w:tcPr>
            <w:tcW w:w="1276" w:type="dxa"/>
          </w:tcPr>
          <w:p w14:paraId="0F9C592D" w14:textId="77777777" w:rsidR="00DC4274" w:rsidRDefault="008C6589" w:rsidP="00DC4274">
            <w:r>
              <w:lastRenderedPageBreak/>
              <w:t>X</w:t>
            </w:r>
          </w:p>
        </w:tc>
        <w:tc>
          <w:tcPr>
            <w:tcW w:w="1395" w:type="dxa"/>
          </w:tcPr>
          <w:p w14:paraId="7C15BB95" w14:textId="77777777" w:rsidR="00DC4274" w:rsidRDefault="00DC4274" w:rsidP="00DC4274"/>
        </w:tc>
        <w:tc>
          <w:tcPr>
            <w:tcW w:w="2737" w:type="dxa"/>
          </w:tcPr>
          <w:p w14:paraId="68CA31B9" w14:textId="77777777" w:rsidR="00DC4274" w:rsidRDefault="008C6589" w:rsidP="00DC4274">
            <w:r>
              <w:t>A, I</w:t>
            </w:r>
          </w:p>
        </w:tc>
      </w:tr>
      <w:tr w:rsidR="0066706A" w14:paraId="064D34F5" w14:textId="77777777" w:rsidTr="00A46F8E">
        <w:tc>
          <w:tcPr>
            <w:tcW w:w="562" w:type="dxa"/>
          </w:tcPr>
          <w:p w14:paraId="1B20F74F" w14:textId="77777777" w:rsidR="0066706A" w:rsidRPr="00CC744F" w:rsidRDefault="004A3E6A" w:rsidP="0066706A">
            <w:pPr>
              <w:spacing w:before="60" w:after="40"/>
              <w:rPr>
                <w:rFonts w:ascii="Arial" w:hAnsi="Arial" w:cs="Arial"/>
              </w:rPr>
            </w:pPr>
            <w:r>
              <w:rPr>
                <w:rFonts w:ascii="Arial" w:hAnsi="Arial" w:cs="Arial"/>
              </w:rPr>
              <w:t>2</w:t>
            </w:r>
          </w:p>
        </w:tc>
        <w:tc>
          <w:tcPr>
            <w:tcW w:w="4820" w:type="dxa"/>
          </w:tcPr>
          <w:p w14:paraId="5ABC549C" w14:textId="77777777" w:rsidR="009217B2" w:rsidRPr="009217B2" w:rsidRDefault="0066706A" w:rsidP="0066706A">
            <w:pPr>
              <w:rPr>
                <w:rFonts w:ascii="Arial" w:hAnsi="Arial" w:cs="Arial"/>
              </w:rPr>
            </w:pPr>
            <w:r w:rsidRPr="009217B2">
              <w:rPr>
                <w:rFonts w:ascii="Arial" w:hAnsi="Arial" w:cs="Arial"/>
              </w:rPr>
              <w:t>Have k</w:t>
            </w:r>
            <w:r w:rsidR="009217B2" w:rsidRPr="009217B2">
              <w:rPr>
                <w:rFonts w:ascii="Arial" w:hAnsi="Arial" w:cs="Arial"/>
              </w:rPr>
              <w:t>nowledge of:</w:t>
            </w:r>
          </w:p>
          <w:p w14:paraId="0606C662"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 xml:space="preserve">The </w:t>
            </w:r>
            <w:r w:rsidR="0066706A" w:rsidRPr="009217B2">
              <w:rPr>
                <w:rFonts w:ascii="Arial" w:hAnsi="Arial" w:cs="Arial"/>
              </w:rPr>
              <w:t xml:space="preserve">indicators and components of human </w:t>
            </w:r>
            <w:r w:rsidRPr="009217B2">
              <w:rPr>
                <w:rFonts w:ascii="Arial" w:hAnsi="Arial" w:cs="Arial"/>
              </w:rPr>
              <w:t>trafficking/modern slavery</w:t>
            </w:r>
          </w:p>
          <w:p w14:paraId="4CF54BAF"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 xml:space="preserve">he issues facing victims of modern slavery </w:t>
            </w:r>
          </w:p>
          <w:p w14:paraId="7965473F"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current systems in the UK that</w:t>
            </w:r>
            <w:r w:rsidRPr="009217B2">
              <w:rPr>
                <w:rFonts w:ascii="Arial" w:hAnsi="Arial" w:cs="Arial"/>
              </w:rPr>
              <w:t xml:space="preserve"> support potential victims </w:t>
            </w:r>
          </w:p>
          <w:p w14:paraId="3D6B3173"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National Referral Mechanism (NRM)</w:t>
            </w:r>
            <w:r w:rsidRPr="009217B2">
              <w:rPr>
                <w:rFonts w:ascii="Arial" w:hAnsi="Arial" w:cs="Arial"/>
              </w:rPr>
              <w:t xml:space="preserve"> </w:t>
            </w:r>
          </w:p>
          <w:p w14:paraId="5454E277" w14:textId="77777777" w:rsidR="0066706A" w:rsidRPr="009217B2" w:rsidRDefault="009217B2" w:rsidP="009217B2">
            <w:pPr>
              <w:pStyle w:val="ListParagraph"/>
              <w:numPr>
                <w:ilvl w:val="0"/>
                <w:numId w:val="29"/>
              </w:numPr>
              <w:jc w:val="left"/>
              <w:rPr>
                <w:rFonts w:ascii="Arial" w:hAnsi="Arial" w:cs="Arial"/>
              </w:rPr>
            </w:pPr>
            <w:r w:rsidRPr="009217B2">
              <w:rPr>
                <w:rFonts w:ascii="Arial" w:hAnsi="Arial" w:cs="Arial"/>
              </w:rPr>
              <w:t>The Europe Convention  on Against Trafficking in Human Beings (International Framework)</w:t>
            </w:r>
          </w:p>
        </w:tc>
        <w:tc>
          <w:tcPr>
            <w:tcW w:w="1276" w:type="dxa"/>
          </w:tcPr>
          <w:p w14:paraId="5780D954" w14:textId="77777777" w:rsidR="0066706A" w:rsidRDefault="008C6589" w:rsidP="0066706A">
            <w:r>
              <w:t>X</w:t>
            </w:r>
          </w:p>
        </w:tc>
        <w:tc>
          <w:tcPr>
            <w:tcW w:w="1395" w:type="dxa"/>
          </w:tcPr>
          <w:p w14:paraId="051E4D27" w14:textId="77777777" w:rsidR="0066706A" w:rsidRDefault="0066706A" w:rsidP="0066706A"/>
        </w:tc>
        <w:tc>
          <w:tcPr>
            <w:tcW w:w="2737" w:type="dxa"/>
          </w:tcPr>
          <w:p w14:paraId="76827847" w14:textId="77777777" w:rsidR="0066706A" w:rsidRDefault="008C6589" w:rsidP="0066706A">
            <w:r>
              <w:t>I</w:t>
            </w:r>
          </w:p>
        </w:tc>
      </w:tr>
      <w:tr w:rsidR="0066706A" w14:paraId="00658848" w14:textId="77777777" w:rsidTr="00A46F8E">
        <w:tc>
          <w:tcPr>
            <w:tcW w:w="562" w:type="dxa"/>
          </w:tcPr>
          <w:p w14:paraId="5AF5438A" w14:textId="77777777" w:rsidR="0066706A" w:rsidRDefault="004A3E6A" w:rsidP="0066706A">
            <w:pPr>
              <w:spacing w:before="60" w:after="40"/>
              <w:rPr>
                <w:rFonts w:ascii="Arial" w:hAnsi="Arial" w:cs="Arial"/>
              </w:rPr>
            </w:pPr>
            <w:r>
              <w:rPr>
                <w:rFonts w:ascii="Arial" w:hAnsi="Arial" w:cs="Arial"/>
              </w:rPr>
              <w:t>3</w:t>
            </w:r>
          </w:p>
        </w:tc>
        <w:tc>
          <w:tcPr>
            <w:tcW w:w="4820" w:type="dxa"/>
          </w:tcPr>
          <w:p w14:paraId="0E2CE93E" w14:textId="77777777" w:rsidR="0066706A" w:rsidRPr="009217B2" w:rsidRDefault="0066706A" w:rsidP="009217B2">
            <w:pPr>
              <w:jc w:val="left"/>
              <w:rPr>
                <w:rFonts w:ascii="Arial" w:hAnsi="Arial" w:cs="Arial"/>
              </w:rPr>
            </w:pPr>
            <w:r w:rsidRPr="009217B2">
              <w:rPr>
                <w:rFonts w:ascii="Arial" w:hAnsi="Arial" w:cs="Arial"/>
              </w:rPr>
              <w:t>Hav</w:t>
            </w:r>
            <w:r w:rsidR="009217B2" w:rsidRPr="009217B2">
              <w:rPr>
                <w:rFonts w:ascii="Arial" w:hAnsi="Arial" w:cs="Arial"/>
              </w:rPr>
              <w:t>e a good understanding of complex needs and issues</w:t>
            </w:r>
            <w:r w:rsidRPr="009217B2">
              <w:rPr>
                <w:rFonts w:ascii="Arial" w:hAnsi="Arial" w:cs="Arial"/>
              </w:rPr>
              <w:t xml:space="preserve"> around trafficking/modern slavery</w:t>
            </w:r>
            <w:r w:rsidR="009217B2" w:rsidRPr="009217B2">
              <w:rPr>
                <w:rFonts w:ascii="Arial" w:hAnsi="Arial" w:cs="Arial"/>
              </w:rPr>
              <w:t>,</w:t>
            </w:r>
            <w:r w:rsidRPr="009217B2">
              <w:rPr>
                <w:rFonts w:ascii="Arial" w:hAnsi="Arial" w:cs="Arial"/>
              </w:rPr>
              <w:t xml:space="preserve"> in particular sexual exploitation, mental health, substance misuse, FGM and domestic abuse and how these issues inter-link with one another.</w:t>
            </w:r>
          </w:p>
        </w:tc>
        <w:tc>
          <w:tcPr>
            <w:tcW w:w="1276" w:type="dxa"/>
          </w:tcPr>
          <w:p w14:paraId="6BFC9669" w14:textId="77777777" w:rsidR="0066706A" w:rsidRDefault="0066706A" w:rsidP="0066706A"/>
        </w:tc>
        <w:tc>
          <w:tcPr>
            <w:tcW w:w="1395" w:type="dxa"/>
          </w:tcPr>
          <w:p w14:paraId="54231E66" w14:textId="77777777" w:rsidR="0066706A" w:rsidRDefault="008C6589" w:rsidP="0066706A">
            <w:r>
              <w:t>X</w:t>
            </w:r>
          </w:p>
        </w:tc>
        <w:tc>
          <w:tcPr>
            <w:tcW w:w="2737" w:type="dxa"/>
          </w:tcPr>
          <w:p w14:paraId="62520A64" w14:textId="77777777" w:rsidR="0066706A" w:rsidRDefault="008C6589" w:rsidP="0066706A">
            <w:r>
              <w:t>I</w:t>
            </w:r>
          </w:p>
        </w:tc>
      </w:tr>
      <w:tr w:rsidR="0066706A" w14:paraId="3164FC67" w14:textId="77777777" w:rsidTr="00A46F8E">
        <w:tc>
          <w:tcPr>
            <w:tcW w:w="562" w:type="dxa"/>
          </w:tcPr>
          <w:p w14:paraId="5229DF7D" w14:textId="77777777" w:rsidR="0066706A" w:rsidRDefault="004A3E6A" w:rsidP="0066706A">
            <w:pPr>
              <w:spacing w:before="60" w:after="40"/>
              <w:rPr>
                <w:rFonts w:ascii="Arial" w:hAnsi="Arial" w:cs="Arial"/>
              </w:rPr>
            </w:pPr>
            <w:r>
              <w:rPr>
                <w:rFonts w:ascii="Arial" w:hAnsi="Arial" w:cs="Arial"/>
              </w:rPr>
              <w:t>4</w:t>
            </w:r>
          </w:p>
        </w:tc>
        <w:tc>
          <w:tcPr>
            <w:tcW w:w="4820" w:type="dxa"/>
          </w:tcPr>
          <w:p w14:paraId="2B6F9422" w14:textId="77777777" w:rsidR="0066706A" w:rsidRPr="009217B2" w:rsidRDefault="0066706A" w:rsidP="009217B2">
            <w:pPr>
              <w:jc w:val="left"/>
              <w:rPr>
                <w:rFonts w:ascii="Arial" w:hAnsi="Arial" w:cs="Arial"/>
              </w:rPr>
            </w:pPr>
            <w:r w:rsidRPr="009217B2">
              <w:rPr>
                <w:rFonts w:ascii="Arial" w:hAnsi="Arial" w:cs="Arial"/>
              </w:rPr>
              <w:t>Have k</w:t>
            </w:r>
            <w:r w:rsidR="009217B2" w:rsidRPr="009217B2">
              <w:rPr>
                <w:rFonts w:ascii="Arial" w:hAnsi="Arial" w:cs="Arial"/>
              </w:rPr>
              <w:t>nowledge of</w:t>
            </w:r>
            <w:r w:rsidRPr="009217B2">
              <w:rPr>
                <w:rFonts w:ascii="Arial" w:hAnsi="Arial" w:cs="Arial"/>
              </w:rPr>
              <w:t xml:space="preserve"> access to public funds and other entitlements relevant to this client group/vulnerable/homeless people/asylum seekers</w:t>
            </w:r>
            <w:r w:rsidR="009217B2" w:rsidRPr="009217B2">
              <w:rPr>
                <w:rFonts w:ascii="Arial" w:hAnsi="Arial" w:cs="Arial"/>
              </w:rPr>
              <w:t>.</w:t>
            </w:r>
            <w:r w:rsidRPr="009217B2">
              <w:rPr>
                <w:rFonts w:ascii="Arial" w:hAnsi="Arial" w:cs="Arial"/>
              </w:rPr>
              <w:t xml:space="preserve"> </w:t>
            </w:r>
          </w:p>
        </w:tc>
        <w:tc>
          <w:tcPr>
            <w:tcW w:w="1276" w:type="dxa"/>
          </w:tcPr>
          <w:p w14:paraId="7292966B" w14:textId="77777777" w:rsidR="0066706A" w:rsidRDefault="0066706A" w:rsidP="0066706A"/>
        </w:tc>
        <w:tc>
          <w:tcPr>
            <w:tcW w:w="1395" w:type="dxa"/>
          </w:tcPr>
          <w:p w14:paraId="7CA17E4E" w14:textId="77777777" w:rsidR="0066706A" w:rsidRDefault="008C6589" w:rsidP="0066706A">
            <w:r>
              <w:t>X</w:t>
            </w:r>
          </w:p>
        </w:tc>
        <w:tc>
          <w:tcPr>
            <w:tcW w:w="2737" w:type="dxa"/>
          </w:tcPr>
          <w:p w14:paraId="5A7764DB" w14:textId="77777777" w:rsidR="0066706A" w:rsidRDefault="008C6589" w:rsidP="0066706A">
            <w:r>
              <w:t>I</w:t>
            </w:r>
          </w:p>
        </w:tc>
      </w:tr>
      <w:tr w:rsidR="001A5A83" w14:paraId="4AF5B2E6" w14:textId="77777777" w:rsidTr="00A46F8E">
        <w:tc>
          <w:tcPr>
            <w:tcW w:w="562" w:type="dxa"/>
          </w:tcPr>
          <w:p w14:paraId="0A33C2E7" w14:textId="77777777" w:rsidR="001A5A83" w:rsidRDefault="004A3E6A" w:rsidP="001A5A83">
            <w:pPr>
              <w:spacing w:before="60" w:after="40"/>
              <w:rPr>
                <w:rFonts w:ascii="Arial" w:hAnsi="Arial" w:cs="Arial"/>
              </w:rPr>
            </w:pPr>
            <w:r>
              <w:rPr>
                <w:rFonts w:ascii="Arial" w:hAnsi="Arial" w:cs="Arial"/>
              </w:rPr>
              <w:t>5</w:t>
            </w:r>
          </w:p>
        </w:tc>
        <w:tc>
          <w:tcPr>
            <w:tcW w:w="4820" w:type="dxa"/>
          </w:tcPr>
          <w:p w14:paraId="7EC8D654" w14:textId="77777777" w:rsidR="001A5A83" w:rsidRPr="009217B2" w:rsidRDefault="001A5A83" w:rsidP="001A5A83">
            <w:pPr>
              <w:jc w:val="left"/>
              <w:rPr>
                <w:rFonts w:ascii="Arial" w:hAnsi="Arial" w:cs="Arial"/>
              </w:rPr>
            </w:pPr>
            <w:r w:rsidRPr="009217B2">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79D3607A" w14:textId="77777777" w:rsidR="001A5A83" w:rsidRDefault="008C6589" w:rsidP="001A5A83">
            <w:r>
              <w:t>X</w:t>
            </w:r>
          </w:p>
        </w:tc>
        <w:tc>
          <w:tcPr>
            <w:tcW w:w="1395" w:type="dxa"/>
          </w:tcPr>
          <w:p w14:paraId="3D293436" w14:textId="77777777" w:rsidR="001A5A83" w:rsidRDefault="001A5A83" w:rsidP="001A5A83"/>
        </w:tc>
        <w:tc>
          <w:tcPr>
            <w:tcW w:w="2737" w:type="dxa"/>
          </w:tcPr>
          <w:p w14:paraId="70C4DA40" w14:textId="77777777" w:rsidR="001A5A83" w:rsidRDefault="008C6589" w:rsidP="001A5A83">
            <w:r>
              <w:t>A, I</w:t>
            </w:r>
          </w:p>
        </w:tc>
      </w:tr>
      <w:tr w:rsidR="00D60C61" w14:paraId="242C8BE6" w14:textId="77777777" w:rsidTr="00A46F8E">
        <w:tc>
          <w:tcPr>
            <w:tcW w:w="562" w:type="dxa"/>
          </w:tcPr>
          <w:p w14:paraId="4EDCFFE4" w14:textId="77777777" w:rsidR="00D60C61" w:rsidRDefault="00D60C61" w:rsidP="009217B2">
            <w:pPr>
              <w:spacing w:before="60" w:after="40"/>
              <w:rPr>
                <w:rFonts w:ascii="Arial" w:hAnsi="Arial" w:cs="Arial"/>
              </w:rPr>
            </w:pPr>
            <w:r>
              <w:rPr>
                <w:rFonts w:ascii="Arial" w:hAnsi="Arial" w:cs="Arial"/>
              </w:rPr>
              <w:t>6</w:t>
            </w:r>
          </w:p>
        </w:tc>
        <w:tc>
          <w:tcPr>
            <w:tcW w:w="4820" w:type="dxa"/>
          </w:tcPr>
          <w:p w14:paraId="0F519B9B" w14:textId="77777777" w:rsidR="00D60C61" w:rsidRPr="009217B2" w:rsidRDefault="00D60C61" w:rsidP="009217B2">
            <w:pPr>
              <w:spacing w:before="60" w:after="40"/>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48CB519D" w14:textId="77777777" w:rsidR="00D60C61" w:rsidRDefault="00D60C61" w:rsidP="009217B2"/>
        </w:tc>
        <w:tc>
          <w:tcPr>
            <w:tcW w:w="1395" w:type="dxa"/>
          </w:tcPr>
          <w:p w14:paraId="3B06D8BD" w14:textId="77777777" w:rsidR="00D60C61" w:rsidRDefault="008C6589" w:rsidP="009217B2">
            <w:r>
              <w:t>X</w:t>
            </w:r>
          </w:p>
        </w:tc>
        <w:tc>
          <w:tcPr>
            <w:tcW w:w="2737" w:type="dxa"/>
          </w:tcPr>
          <w:p w14:paraId="10B5A94C" w14:textId="77777777" w:rsidR="00D60C61" w:rsidRDefault="008C6589" w:rsidP="009217B2">
            <w:r>
              <w:t>I</w:t>
            </w:r>
          </w:p>
        </w:tc>
      </w:tr>
      <w:tr w:rsidR="009217B2" w14:paraId="38CBD0E0" w14:textId="77777777" w:rsidTr="00A46F8E">
        <w:tc>
          <w:tcPr>
            <w:tcW w:w="562" w:type="dxa"/>
          </w:tcPr>
          <w:p w14:paraId="5BFFAE60" w14:textId="77777777" w:rsidR="009217B2" w:rsidRDefault="00D60C61" w:rsidP="009217B2">
            <w:pPr>
              <w:spacing w:before="60" w:after="40"/>
              <w:rPr>
                <w:rFonts w:ascii="Arial" w:hAnsi="Arial" w:cs="Arial"/>
              </w:rPr>
            </w:pPr>
            <w:r>
              <w:rPr>
                <w:rFonts w:ascii="Arial" w:hAnsi="Arial" w:cs="Arial"/>
              </w:rPr>
              <w:t>7</w:t>
            </w:r>
          </w:p>
        </w:tc>
        <w:tc>
          <w:tcPr>
            <w:tcW w:w="4820" w:type="dxa"/>
          </w:tcPr>
          <w:p w14:paraId="7AD17F13" w14:textId="77777777" w:rsidR="009217B2" w:rsidRPr="009217B2" w:rsidRDefault="009217B2" w:rsidP="009217B2">
            <w:pPr>
              <w:spacing w:before="60" w:after="40"/>
              <w:jc w:val="left"/>
              <w:rPr>
                <w:rFonts w:ascii="Arial" w:hAnsi="Arial" w:cs="Arial"/>
              </w:rPr>
            </w:pPr>
            <w:r w:rsidRPr="009217B2">
              <w:rPr>
                <w:rFonts w:ascii="Arial" w:hAnsi="Arial" w:cs="Arial"/>
              </w:rPr>
              <w:t>Understanding of motivational interviewing skills.</w:t>
            </w:r>
          </w:p>
        </w:tc>
        <w:tc>
          <w:tcPr>
            <w:tcW w:w="1276" w:type="dxa"/>
          </w:tcPr>
          <w:p w14:paraId="5204F2D0" w14:textId="77777777" w:rsidR="009217B2" w:rsidRDefault="009217B2" w:rsidP="009217B2"/>
        </w:tc>
        <w:tc>
          <w:tcPr>
            <w:tcW w:w="1395" w:type="dxa"/>
          </w:tcPr>
          <w:p w14:paraId="22E3F998" w14:textId="77777777" w:rsidR="009217B2" w:rsidRDefault="008C6589" w:rsidP="009217B2">
            <w:r>
              <w:t>X</w:t>
            </w:r>
          </w:p>
        </w:tc>
        <w:tc>
          <w:tcPr>
            <w:tcW w:w="2737" w:type="dxa"/>
          </w:tcPr>
          <w:p w14:paraId="1EEB0281" w14:textId="77777777" w:rsidR="009217B2" w:rsidRDefault="008C6589" w:rsidP="009217B2">
            <w:r>
              <w:t>I</w:t>
            </w:r>
          </w:p>
        </w:tc>
      </w:tr>
      <w:tr w:rsidR="009217B2" w14:paraId="59D8A0E8" w14:textId="77777777" w:rsidTr="00A46F8E">
        <w:tc>
          <w:tcPr>
            <w:tcW w:w="562" w:type="dxa"/>
          </w:tcPr>
          <w:p w14:paraId="7E18FC2F" w14:textId="77777777" w:rsidR="009217B2" w:rsidRDefault="00D60C61" w:rsidP="009217B2">
            <w:pPr>
              <w:spacing w:before="60" w:after="40"/>
              <w:rPr>
                <w:rFonts w:ascii="Arial" w:hAnsi="Arial" w:cs="Arial"/>
              </w:rPr>
            </w:pPr>
            <w:r>
              <w:rPr>
                <w:rFonts w:ascii="Arial" w:hAnsi="Arial" w:cs="Arial"/>
              </w:rPr>
              <w:t>8</w:t>
            </w:r>
          </w:p>
        </w:tc>
        <w:tc>
          <w:tcPr>
            <w:tcW w:w="4820" w:type="dxa"/>
          </w:tcPr>
          <w:p w14:paraId="1F8F9CF9" w14:textId="77777777" w:rsidR="009217B2" w:rsidRPr="009217B2" w:rsidRDefault="009217B2" w:rsidP="009217B2">
            <w:pPr>
              <w:spacing w:after="0"/>
              <w:jc w:val="left"/>
              <w:rPr>
                <w:rFonts w:ascii="Arial" w:hAnsi="Arial" w:cs="Arial"/>
              </w:rPr>
            </w:pPr>
            <w:r w:rsidRPr="009217B2">
              <w:rPr>
                <w:rFonts w:ascii="Arial" w:hAnsi="Arial" w:cs="Arial"/>
              </w:rPr>
              <w:t>Understanding of trauma informed approaches.</w:t>
            </w:r>
          </w:p>
        </w:tc>
        <w:tc>
          <w:tcPr>
            <w:tcW w:w="1276" w:type="dxa"/>
          </w:tcPr>
          <w:p w14:paraId="6385C6B6" w14:textId="77777777" w:rsidR="009217B2" w:rsidRDefault="008C6589" w:rsidP="009217B2">
            <w:r>
              <w:t>X</w:t>
            </w:r>
          </w:p>
        </w:tc>
        <w:tc>
          <w:tcPr>
            <w:tcW w:w="1395" w:type="dxa"/>
          </w:tcPr>
          <w:p w14:paraId="1E250E2F" w14:textId="77777777" w:rsidR="009217B2" w:rsidRDefault="009217B2" w:rsidP="009217B2"/>
        </w:tc>
        <w:tc>
          <w:tcPr>
            <w:tcW w:w="2737" w:type="dxa"/>
          </w:tcPr>
          <w:p w14:paraId="0E9DE14B" w14:textId="77777777" w:rsidR="009217B2" w:rsidRDefault="008C6589" w:rsidP="009217B2">
            <w:r>
              <w:t>A, I</w:t>
            </w:r>
          </w:p>
        </w:tc>
      </w:tr>
      <w:tr w:rsidR="009217B2" w14:paraId="7562F4E6" w14:textId="77777777" w:rsidTr="00A46F8E">
        <w:tc>
          <w:tcPr>
            <w:tcW w:w="562" w:type="dxa"/>
          </w:tcPr>
          <w:p w14:paraId="66A1D9FE" w14:textId="77777777" w:rsidR="009217B2" w:rsidRDefault="00D60C61" w:rsidP="009217B2">
            <w:pPr>
              <w:spacing w:before="60" w:after="40"/>
              <w:rPr>
                <w:rFonts w:ascii="Arial" w:hAnsi="Arial" w:cs="Arial"/>
              </w:rPr>
            </w:pPr>
            <w:r>
              <w:rPr>
                <w:rFonts w:ascii="Arial" w:hAnsi="Arial" w:cs="Arial"/>
              </w:rPr>
              <w:t>9</w:t>
            </w:r>
          </w:p>
        </w:tc>
        <w:tc>
          <w:tcPr>
            <w:tcW w:w="4820" w:type="dxa"/>
          </w:tcPr>
          <w:p w14:paraId="6A34CCD2" w14:textId="77777777" w:rsidR="009217B2" w:rsidRPr="009217B2" w:rsidRDefault="009217B2" w:rsidP="009217B2">
            <w:pPr>
              <w:jc w:val="left"/>
              <w:rPr>
                <w:rFonts w:ascii="Arial" w:hAnsi="Arial" w:cs="Arial"/>
              </w:rPr>
            </w:pPr>
            <w:r w:rsidRPr="009217B2">
              <w:rPr>
                <w:rFonts w:ascii="Arial" w:hAnsi="Arial" w:cs="Arial"/>
              </w:rPr>
              <w:t>Have knowledge and experience of applying health and safety, GDPR compliance and management.</w:t>
            </w:r>
          </w:p>
        </w:tc>
        <w:tc>
          <w:tcPr>
            <w:tcW w:w="1276" w:type="dxa"/>
          </w:tcPr>
          <w:p w14:paraId="06A2958B" w14:textId="77777777" w:rsidR="009217B2" w:rsidRDefault="008C6589" w:rsidP="009217B2">
            <w:r>
              <w:t>X</w:t>
            </w:r>
          </w:p>
        </w:tc>
        <w:tc>
          <w:tcPr>
            <w:tcW w:w="1395" w:type="dxa"/>
          </w:tcPr>
          <w:p w14:paraId="264FB5A3" w14:textId="77777777" w:rsidR="009217B2" w:rsidRDefault="009217B2" w:rsidP="009217B2"/>
        </w:tc>
        <w:tc>
          <w:tcPr>
            <w:tcW w:w="2737" w:type="dxa"/>
          </w:tcPr>
          <w:p w14:paraId="5AF7F445" w14:textId="77777777" w:rsidR="009217B2" w:rsidRDefault="008C6589" w:rsidP="009217B2">
            <w:r>
              <w:t>I</w:t>
            </w:r>
          </w:p>
        </w:tc>
      </w:tr>
    </w:tbl>
    <w:p w14:paraId="705A02BA"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187FC6D" w14:textId="77777777" w:rsidTr="00F7628C">
        <w:trPr>
          <w:trHeight w:val="686"/>
        </w:trPr>
        <w:tc>
          <w:tcPr>
            <w:tcW w:w="5382" w:type="dxa"/>
            <w:gridSpan w:val="2"/>
            <w:shd w:val="clear" w:color="auto" w:fill="D9D9D9" w:themeFill="background1" w:themeFillShade="D9"/>
          </w:tcPr>
          <w:p w14:paraId="48279E6B" w14:textId="77777777" w:rsidR="00DC4274" w:rsidRPr="00F7628C" w:rsidRDefault="00F7628C" w:rsidP="00F7628C">
            <w:pPr>
              <w:pStyle w:val="Heading2"/>
            </w:pPr>
            <w:r>
              <w:lastRenderedPageBreak/>
              <w:t xml:space="preserve">Skills and abilities </w:t>
            </w:r>
          </w:p>
        </w:tc>
        <w:tc>
          <w:tcPr>
            <w:tcW w:w="1276" w:type="dxa"/>
            <w:shd w:val="clear" w:color="auto" w:fill="D9D9D9" w:themeFill="background1" w:themeFillShade="D9"/>
          </w:tcPr>
          <w:p w14:paraId="32F54AA9"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73DFC6E"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7009C2ED" w14:textId="77777777" w:rsidR="00DC4274" w:rsidRPr="00F7628C" w:rsidRDefault="00DC4274" w:rsidP="00F7628C">
            <w:pPr>
              <w:rPr>
                <w:rFonts w:ascii="Arial" w:hAnsi="Arial" w:cs="Arial"/>
              </w:rPr>
            </w:pPr>
            <w:r w:rsidRPr="00D726CA">
              <w:rPr>
                <w:rFonts w:ascii="Arial" w:hAnsi="Arial" w:cs="Arial"/>
              </w:rPr>
              <w:t>How Measured</w:t>
            </w:r>
          </w:p>
        </w:tc>
      </w:tr>
      <w:tr w:rsidR="00DC4274" w14:paraId="16802FB8" w14:textId="77777777" w:rsidTr="00A46F8E">
        <w:tc>
          <w:tcPr>
            <w:tcW w:w="562" w:type="dxa"/>
          </w:tcPr>
          <w:p w14:paraId="18EBC50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27F278CF" w14:textId="77777777" w:rsidR="00DC4274" w:rsidRPr="001A5A83" w:rsidRDefault="001A5A83" w:rsidP="009217B2">
            <w:pPr>
              <w:spacing w:after="0" w:line="240" w:lineRule="auto"/>
              <w:jc w:val="left"/>
              <w:rPr>
                <w:rFonts w:ascii="Arial" w:hAnsi="Arial" w:cs="Arial"/>
              </w:rPr>
            </w:pPr>
            <w:r w:rsidRPr="001A5A83">
              <w:rPr>
                <w:rFonts w:ascii="Arial" w:hAnsi="Arial" w:cs="Arial"/>
              </w:rPr>
              <w:t>Evidence of the ability to build and develop supportive relationships with victims of abuse, showing sensitivity for others’ viewpoints and valuing diversity.</w:t>
            </w:r>
          </w:p>
        </w:tc>
        <w:tc>
          <w:tcPr>
            <w:tcW w:w="1276" w:type="dxa"/>
          </w:tcPr>
          <w:p w14:paraId="1C1159D2" w14:textId="77777777" w:rsidR="00DC4274" w:rsidRDefault="008C6589" w:rsidP="00DC4274">
            <w:r>
              <w:t>X</w:t>
            </w:r>
          </w:p>
        </w:tc>
        <w:tc>
          <w:tcPr>
            <w:tcW w:w="1395" w:type="dxa"/>
          </w:tcPr>
          <w:p w14:paraId="60AF7EBD" w14:textId="77777777" w:rsidR="00DC4274" w:rsidRDefault="00DC4274" w:rsidP="00DC4274"/>
        </w:tc>
        <w:tc>
          <w:tcPr>
            <w:tcW w:w="2737" w:type="dxa"/>
          </w:tcPr>
          <w:p w14:paraId="479E145E" w14:textId="77777777" w:rsidR="00DC4274" w:rsidRDefault="008C6589" w:rsidP="00DC4274">
            <w:r>
              <w:t>A, I</w:t>
            </w:r>
          </w:p>
        </w:tc>
      </w:tr>
      <w:tr w:rsidR="005532D3" w14:paraId="3F67E326" w14:textId="77777777" w:rsidTr="00A46F8E">
        <w:tc>
          <w:tcPr>
            <w:tcW w:w="562" w:type="dxa"/>
          </w:tcPr>
          <w:p w14:paraId="4EB369F4" w14:textId="77777777" w:rsidR="005532D3" w:rsidRDefault="001A5A83" w:rsidP="005532D3">
            <w:pPr>
              <w:spacing w:before="60" w:after="40"/>
              <w:rPr>
                <w:rFonts w:ascii="Arial" w:hAnsi="Arial" w:cs="Arial"/>
              </w:rPr>
            </w:pPr>
            <w:r>
              <w:rPr>
                <w:rFonts w:ascii="Arial" w:hAnsi="Arial" w:cs="Arial"/>
              </w:rPr>
              <w:t>2</w:t>
            </w:r>
          </w:p>
        </w:tc>
        <w:tc>
          <w:tcPr>
            <w:tcW w:w="4820" w:type="dxa"/>
          </w:tcPr>
          <w:p w14:paraId="53F493C0" w14:textId="77777777" w:rsidR="005532D3" w:rsidRPr="001A5A83" w:rsidRDefault="005532D3" w:rsidP="009217B2">
            <w:pPr>
              <w:tabs>
                <w:tab w:val="num" w:pos="459"/>
              </w:tabs>
              <w:spacing w:before="60" w:after="40"/>
              <w:jc w:val="left"/>
              <w:rPr>
                <w:rFonts w:ascii="Arial" w:hAnsi="Arial" w:cs="Arial"/>
              </w:rPr>
            </w:pPr>
            <w:r w:rsidRPr="001A5A83">
              <w:rPr>
                <w:rFonts w:ascii="Arial" w:hAnsi="Arial" w:cs="Arial"/>
              </w:rPr>
              <w:t xml:space="preserve">Ability to communicate effectively with and advocate for vulnerable people, particularly those faced with barriers to accessing support, including language, cultural and other barriers. </w:t>
            </w:r>
          </w:p>
        </w:tc>
        <w:tc>
          <w:tcPr>
            <w:tcW w:w="1276" w:type="dxa"/>
          </w:tcPr>
          <w:p w14:paraId="68D50BFB" w14:textId="77777777" w:rsidR="005532D3" w:rsidRDefault="008C6589" w:rsidP="005532D3">
            <w:r>
              <w:t>X</w:t>
            </w:r>
          </w:p>
        </w:tc>
        <w:tc>
          <w:tcPr>
            <w:tcW w:w="1395" w:type="dxa"/>
          </w:tcPr>
          <w:p w14:paraId="50399737" w14:textId="77777777" w:rsidR="005532D3" w:rsidRDefault="005532D3" w:rsidP="005532D3"/>
        </w:tc>
        <w:tc>
          <w:tcPr>
            <w:tcW w:w="2737" w:type="dxa"/>
          </w:tcPr>
          <w:p w14:paraId="4C6AFC8F" w14:textId="77777777" w:rsidR="005532D3" w:rsidRDefault="008C6589" w:rsidP="005532D3">
            <w:r>
              <w:t>A, I</w:t>
            </w:r>
          </w:p>
        </w:tc>
      </w:tr>
      <w:tr w:rsidR="005532D3" w14:paraId="489AB6A3" w14:textId="77777777" w:rsidTr="00A46F8E">
        <w:tc>
          <w:tcPr>
            <w:tcW w:w="562" w:type="dxa"/>
          </w:tcPr>
          <w:p w14:paraId="0F82038C" w14:textId="77777777" w:rsidR="005532D3" w:rsidRDefault="001A5A83" w:rsidP="005532D3">
            <w:pPr>
              <w:spacing w:before="60" w:after="40"/>
              <w:rPr>
                <w:rFonts w:ascii="Arial" w:hAnsi="Arial" w:cs="Arial"/>
              </w:rPr>
            </w:pPr>
            <w:r>
              <w:rPr>
                <w:rFonts w:ascii="Arial" w:hAnsi="Arial" w:cs="Arial"/>
              </w:rPr>
              <w:t>3</w:t>
            </w:r>
          </w:p>
        </w:tc>
        <w:tc>
          <w:tcPr>
            <w:tcW w:w="4820" w:type="dxa"/>
          </w:tcPr>
          <w:p w14:paraId="09CEC411" w14:textId="77777777" w:rsidR="005532D3" w:rsidRPr="001A5A83" w:rsidRDefault="005532D3" w:rsidP="009217B2">
            <w:pPr>
              <w:spacing w:after="0" w:line="240" w:lineRule="auto"/>
              <w:jc w:val="left"/>
              <w:rPr>
                <w:rFonts w:ascii="Arial" w:hAnsi="Arial" w:cs="Arial"/>
              </w:rPr>
            </w:pPr>
            <w:r w:rsidRPr="001A5A83">
              <w:rPr>
                <w:rFonts w:ascii="Arial" w:hAnsi="Arial" w:cs="Arial"/>
              </w:rPr>
              <w:t>Work in a person-centred way to undertake one to one work, including aspects such as confidentialit</w:t>
            </w:r>
            <w:r w:rsidR="001A5A83" w:rsidRPr="001A5A83">
              <w:rPr>
                <w:rFonts w:ascii="Arial" w:hAnsi="Arial" w:cs="Arial"/>
              </w:rPr>
              <w:t xml:space="preserve">y </w:t>
            </w:r>
            <w:r w:rsidRPr="001A5A83">
              <w:rPr>
                <w:rFonts w:ascii="Arial" w:hAnsi="Arial" w:cs="Arial"/>
              </w:rPr>
              <w:t>and safety planning.</w:t>
            </w:r>
          </w:p>
        </w:tc>
        <w:tc>
          <w:tcPr>
            <w:tcW w:w="1276" w:type="dxa"/>
          </w:tcPr>
          <w:p w14:paraId="5C44681C" w14:textId="77777777" w:rsidR="005532D3" w:rsidRDefault="008C6589" w:rsidP="005532D3">
            <w:r>
              <w:t>X</w:t>
            </w:r>
          </w:p>
        </w:tc>
        <w:tc>
          <w:tcPr>
            <w:tcW w:w="1395" w:type="dxa"/>
          </w:tcPr>
          <w:p w14:paraId="475AF342" w14:textId="77777777" w:rsidR="005532D3" w:rsidRDefault="005532D3" w:rsidP="005532D3"/>
        </w:tc>
        <w:tc>
          <w:tcPr>
            <w:tcW w:w="2737" w:type="dxa"/>
          </w:tcPr>
          <w:p w14:paraId="0732F2D6" w14:textId="77777777" w:rsidR="005532D3" w:rsidRDefault="008C6589" w:rsidP="005532D3">
            <w:r>
              <w:t>I</w:t>
            </w:r>
          </w:p>
        </w:tc>
      </w:tr>
      <w:tr w:rsidR="005532D3" w14:paraId="35DF4C40" w14:textId="77777777" w:rsidTr="00A46F8E">
        <w:tc>
          <w:tcPr>
            <w:tcW w:w="562" w:type="dxa"/>
          </w:tcPr>
          <w:p w14:paraId="725D5C36" w14:textId="77777777" w:rsidR="005532D3" w:rsidRDefault="001A5A83" w:rsidP="005532D3">
            <w:pPr>
              <w:spacing w:before="60" w:after="40"/>
              <w:rPr>
                <w:rFonts w:ascii="Arial" w:hAnsi="Arial" w:cs="Arial"/>
              </w:rPr>
            </w:pPr>
            <w:r>
              <w:rPr>
                <w:rFonts w:ascii="Arial" w:hAnsi="Arial" w:cs="Arial"/>
              </w:rPr>
              <w:t>4</w:t>
            </w:r>
          </w:p>
        </w:tc>
        <w:tc>
          <w:tcPr>
            <w:tcW w:w="4820" w:type="dxa"/>
          </w:tcPr>
          <w:p w14:paraId="02A76B06" w14:textId="77777777" w:rsidR="005532D3" w:rsidRPr="001A5A83" w:rsidRDefault="005532D3" w:rsidP="009217B2">
            <w:pPr>
              <w:spacing w:after="0" w:line="240" w:lineRule="auto"/>
              <w:jc w:val="left"/>
              <w:rPr>
                <w:rFonts w:ascii="Arial" w:hAnsi="Arial" w:cs="Arial"/>
              </w:rPr>
            </w:pPr>
            <w:r w:rsidRPr="001A5A83">
              <w:rPr>
                <w:rFonts w:ascii="Arial" w:hAnsi="Arial" w:cs="Arial"/>
              </w:rPr>
              <w:t>Ability to use evidence based techniques, such as motivational interviewing, to engage with victims and stakeholders, helping them to make informed decisions, take control of their lives and set realistic objectives and goals.</w:t>
            </w:r>
          </w:p>
        </w:tc>
        <w:tc>
          <w:tcPr>
            <w:tcW w:w="1276" w:type="dxa"/>
          </w:tcPr>
          <w:p w14:paraId="6BC16BC4" w14:textId="77777777" w:rsidR="005532D3" w:rsidRDefault="005532D3" w:rsidP="005532D3"/>
        </w:tc>
        <w:tc>
          <w:tcPr>
            <w:tcW w:w="1395" w:type="dxa"/>
          </w:tcPr>
          <w:p w14:paraId="76502CF2" w14:textId="77777777" w:rsidR="005532D3" w:rsidRDefault="008C6589" w:rsidP="005532D3">
            <w:r>
              <w:t>X</w:t>
            </w:r>
          </w:p>
        </w:tc>
        <w:tc>
          <w:tcPr>
            <w:tcW w:w="2737" w:type="dxa"/>
          </w:tcPr>
          <w:p w14:paraId="7CD942A9" w14:textId="77777777" w:rsidR="005532D3" w:rsidRDefault="008C6589" w:rsidP="005532D3">
            <w:r>
              <w:t>I</w:t>
            </w:r>
          </w:p>
        </w:tc>
      </w:tr>
      <w:tr w:rsidR="005532D3" w14:paraId="3B1BAC50" w14:textId="77777777" w:rsidTr="00A46F8E">
        <w:tc>
          <w:tcPr>
            <w:tcW w:w="562" w:type="dxa"/>
          </w:tcPr>
          <w:p w14:paraId="527CFAA8" w14:textId="77777777" w:rsidR="005532D3" w:rsidRDefault="001A5A83" w:rsidP="005532D3">
            <w:pPr>
              <w:spacing w:before="60" w:after="40"/>
              <w:rPr>
                <w:rFonts w:ascii="Arial" w:hAnsi="Arial" w:cs="Arial"/>
              </w:rPr>
            </w:pPr>
            <w:r>
              <w:rPr>
                <w:rFonts w:ascii="Arial" w:hAnsi="Arial" w:cs="Arial"/>
              </w:rPr>
              <w:t>5</w:t>
            </w:r>
          </w:p>
        </w:tc>
        <w:tc>
          <w:tcPr>
            <w:tcW w:w="4820" w:type="dxa"/>
          </w:tcPr>
          <w:p w14:paraId="1FA8DCD8" w14:textId="77777777" w:rsidR="005532D3" w:rsidRPr="001A5A83" w:rsidRDefault="005532D3" w:rsidP="009217B2">
            <w:pPr>
              <w:spacing w:after="0" w:line="240" w:lineRule="auto"/>
              <w:jc w:val="left"/>
              <w:rPr>
                <w:rFonts w:ascii="Arial" w:hAnsi="Arial" w:cs="Arial"/>
              </w:rPr>
            </w:pPr>
            <w:r w:rsidRPr="001A5A83">
              <w:rPr>
                <w:rFonts w:ascii="Arial" w:hAnsi="Arial" w:cs="Arial"/>
              </w:rPr>
              <w:t>Evidence of the ability to communicate effectively, build and develop relationships with partner agencies</w:t>
            </w:r>
            <w:r w:rsidRPr="001A5A83">
              <w:rPr>
                <w:rFonts w:ascii="Arial" w:hAnsi="Arial" w:cs="Arial"/>
                <w:lang w:val="en-GB"/>
              </w:rPr>
              <w:t xml:space="preserve"> through telephone, face to face and written reports.</w:t>
            </w:r>
          </w:p>
        </w:tc>
        <w:tc>
          <w:tcPr>
            <w:tcW w:w="1276" w:type="dxa"/>
          </w:tcPr>
          <w:p w14:paraId="2C2D0DD5" w14:textId="77777777" w:rsidR="005532D3" w:rsidRDefault="008C6589" w:rsidP="005532D3">
            <w:r>
              <w:t>X</w:t>
            </w:r>
          </w:p>
        </w:tc>
        <w:tc>
          <w:tcPr>
            <w:tcW w:w="1395" w:type="dxa"/>
          </w:tcPr>
          <w:p w14:paraId="5778632B" w14:textId="77777777" w:rsidR="005532D3" w:rsidRDefault="005532D3" w:rsidP="005532D3"/>
        </w:tc>
        <w:tc>
          <w:tcPr>
            <w:tcW w:w="2737" w:type="dxa"/>
          </w:tcPr>
          <w:p w14:paraId="40814AB4" w14:textId="77777777" w:rsidR="005532D3" w:rsidRDefault="008C6589" w:rsidP="005532D3">
            <w:r>
              <w:t>A, I</w:t>
            </w:r>
          </w:p>
        </w:tc>
      </w:tr>
      <w:tr w:rsidR="001A5A83" w14:paraId="69C958A0" w14:textId="77777777" w:rsidTr="00A46F8E">
        <w:tc>
          <w:tcPr>
            <w:tcW w:w="562" w:type="dxa"/>
          </w:tcPr>
          <w:p w14:paraId="2FAE597F" w14:textId="77777777" w:rsidR="001A5A83" w:rsidRDefault="001A5A83" w:rsidP="001A5A83">
            <w:pPr>
              <w:spacing w:before="60" w:after="40"/>
              <w:rPr>
                <w:rFonts w:ascii="Arial" w:hAnsi="Arial" w:cs="Arial"/>
              </w:rPr>
            </w:pPr>
            <w:r>
              <w:rPr>
                <w:rFonts w:ascii="Arial" w:hAnsi="Arial" w:cs="Arial"/>
              </w:rPr>
              <w:t>6</w:t>
            </w:r>
          </w:p>
        </w:tc>
        <w:tc>
          <w:tcPr>
            <w:tcW w:w="4820" w:type="dxa"/>
          </w:tcPr>
          <w:p w14:paraId="4EAC2E35" w14:textId="77777777" w:rsidR="001A5A83" w:rsidRPr="001A5A83" w:rsidRDefault="001A5A83" w:rsidP="009217B2">
            <w:pPr>
              <w:tabs>
                <w:tab w:val="num" w:pos="459"/>
              </w:tabs>
              <w:spacing w:before="60" w:after="40"/>
              <w:jc w:val="left"/>
              <w:rPr>
                <w:rFonts w:ascii="Arial" w:hAnsi="Arial" w:cs="Arial"/>
              </w:rPr>
            </w:pPr>
            <w:r w:rsidRPr="001A5A83">
              <w:rPr>
                <w:rFonts w:ascii="Arial" w:hAnsi="Arial" w:cs="Arial"/>
              </w:rPr>
              <w:t>Demonstrable ability to use Microsoft Office (word, excel, outlook, access, teams) and other virtual platforms</w:t>
            </w:r>
          </w:p>
        </w:tc>
        <w:tc>
          <w:tcPr>
            <w:tcW w:w="1276" w:type="dxa"/>
          </w:tcPr>
          <w:p w14:paraId="3E7595A0" w14:textId="77777777" w:rsidR="001A5A83" w:rsidRDefault="001A5A83" w:rsidP="001A5A83">
            <w:r>
              <w:t>X</w:t>
            </w:r>
          </w:p>
        </w:tc>
        <w:tc>
          <w:tcPr>
            <w:tcW w:w="1395" w:type="dxa"/>
          </w:tcPr>
          <w:p w14:paraId="3FF9E3F5" w14:textId="77777777" w:rsidR="001A5A83" w:rsidRDefault="001A5A83" w:rsidP="001A5A83"/>
        </w:tc>
        <w:tc>
          <w:tcPr>
            <w:tcW w:w="2737" w:type="dxa"/>
          </w:tcPr>
          <w:p w14:paraId="70AAF6C2" w14:textId="77777777" w:rsidR="001A5A83" w:rsidRDefault="008C6589" w:rsidP="001A5A83">
            <w:r>
              <w:t>A</w:t>
            </w:r>
          </w:p>
        </w:tc>
      </w:tr>
      <w:tr w:rsidR="001A5A83" w14:paraId="20D29DF4" w14:textId="77777777" w:rsidTr="00A46F8E">
        <w:tc>
          <w:tcPr>
            <w:tcW w:w="562" w:type="dxa"/>
          </w:tcPr>
          <w:p w14:paraId="6C59DE8B" w14:textId="77777777" w:rsidR="001A5A83" w:rsidRDefault="008C6589" w:rsidP="001A5A83">
            <w:pPr>
              <w:spacing w:before="60" w:after="40"/>
              <w:rPr>
                <w:rFonts w:ascii="Arial" w:hAnsi="Arial" w:cs="Arial"/>
              </w:rPr>
            </w:pPr>
            <w:r>
              <w:rPr>
                <w:rFonts w:ascii="Arial" w:hAnsi="Arial" w:cs="Arial"/>
              </w:rPr>
              <w:t>7</w:t>
            </w:r>
          </w:p>
        </w:tc>
        <w:tc>
          <w:tcPr>
            <w:tcW w:w="4820" w:type="dxa"/>
          </w:tcPr>
          <w:p w14:paraId="4EBB7454" w14:textId="77777777" w:rsidR="001A5A83" w:rsidRPr="001A5A83" w:rsidRDefault="001A5A83" w:rsidP="009217B2">
            <w:pPr>
              <w:spacing w:before="60" w:after="40"/>
              <w:jc w:val="left"/>
              <w:rPr>
                <w:rFonts w:ascii="Arial" w:hAnsi="Arial" w:cs="Arial"/>
              </w:rPr>
            </w:pPr>
            <w:r w:rsidRPr="001A5A83">
              <w:rPr>
                <w:rFonts w:ascii="Arial" w:hAnsi="Arial" w:cs="Arial"/>
              </w:rPr>
              <w:t>Ability to hold and manage a caseload and work to timescales (using a SMART approach).</w:t>
            </w:r>
          </w:p>
        </w:tc>
        <w:tc>
          <w:tcPr>
            <w:tcW w:w="1276" w:type="dxa"/>
          </w:tcPr>
          <w:p w14:paraId="086AA1D8" w14:textId="77777777" w:rsidR="001A5A83" w:rsidRDefault="008C6589" w:rsidP="001A5A83">
            <w:r>
              <w:t>X</w:t>
            </w:r>
          </w:p>
        </w:tc>
        <w:tc>
          <w:tcPr>
            <w:tcW w:w="1395" w:type="dxa"/>
          </w:tcPr>
          <w:p w14:paraId="7DCFA173" w14:textId="77777777" w:rsidR="001A5A83" w:rsidRDefault="001A5A83" w:rsidP="001A5A83"/>
        </w:tc>
        <w:tc>
          <w:tcPr>
            <w:tcW w:w="2737" w:type="dxa"/>
          </w:tcPr>
          <w:p w14:paraId="2171ABA5" w14:textId="77777777" w:rsidR="001A5A83" w:rsidRDefault="008C6589" w:rsidP="001A5A83">
            <w:r>
              <w:t>I</w:t>
            </w:r>
          </w:p>
        </w:tc>
      </w:tr>
      <w:tr w:rsidR="001A5A83" w14:paraId="2B0852D7" w14:textId="77777777" w:rsidTr="00A46F8E">
        <w:tc>
          <w:tcPr>
            <w:tcW w:w="562" w:type="dxa"/>
          </w:tcPr>
          <w:p w14:paraId="4B025848" w14:textId="77777777" w:rsidR="001A5A83" w:rsidRDefault="008C6589" w:rsidP="001A5A83">
            <w:pPr>
              <w:spacing w:before="60" w:after="40"/>
              <w:rPr>
                <w:rFonts w:ascii="Arial" w:hAnsi="Arial" w:cs="Arial"/>
              </w:rPr>
            </w:pPr>
            <w:r>
              <w:rPr>
                <w:rFonts w:ascii="Arial" w:hAnsi="Arial" w:cs="Arial"/>
              </w:rPr>
              <w:t>8</w:t>
            </w:r>
          </w:p>
        </w:tc>
        <w:tc>
          <w:tcPr>
            <w:tcW w:w="4820" w:type="dxa"/>
          </w:tcPr>
          <w:p w14:paraId="3401964D" w14:textId="77777777" w:rsidR="001A5A83" w:rsidRPr="001A5A83" w:rsidRDefault="001A5A83" w:rsidP="009217B2">
            <w:pPr>
              <w:spacing w:before="60" w:after="40"/>
              <w:jc w:val="left"/>
              <w:rPr>
                <w:rFonts w:ascii="Arial" w:hAnsi="Arial" w:cs="Arial"/>
              </w:rPr>
            </w:pPr>
            <w:r w:rsidRPr="001A5A83">
              <w:rPr>
                <w:rFonts w:ascii="Arial" w:hAnsi="Arial" w:cs="Arial"/>
              </w:rPr>
              <w:t>Ability to work independently and within a team to meet targets and deadlines, problem-solve and respond to unplanned demands.</w:t>
            </w:r>
          </w:p>
        </w:tc>
        <w:tc>
          <w:tcPr>
            <w:tcW w:w="1276" w:type="dxa"/>
          </w:tcPr>
          <w:p w14:paraId="3BEFE123" w14:textId="77777777" w:rsidR="001A5A83" w:rsidRDefault="008C6589" w:rsidP="001A5A83">
            <w:r>
              <w:t>X</w:t>
            </w:r>
          </w:p>
        </w:tc>
        <w:tc>
          <w:tcPr>
            <w:tcW w:w="1395" w:type="dxa"/>
          </w:tcPr>
          <w:p w14:paraId="7C9CDB65" w14:textId="77777777" w:rsidR="001A5A83" w:rsidRDefault="001A5A83" w:rsidP="001A5A83"/>
        </w:tc>
        <w:tc>
          <w:tcPr>
            <w:tcW w:w="2737" w:type="dxa"/>
          </w:tcPr>
          <w:p w14:paraId="2899B02C" w14:textId="77777777" w:rsidR="001A5A83" w:rsidRDefault="008C6589" w:rsidP="001A5A83">
            <w:r>
              <w:t>I</w:t>
            </w:r>
          </w:p>
        </w:tc>
      </w:tr>
      <w:tr w:rsidR="001A5A83" w14:paraId="00D5372B" w14:textId="77777777" w:rsidTr="00A46F8E">
        <w:tc>
          <w:tcPr>
            <w:tcW w:w="562" w:type="dxa"/>
          </w:tcPr>
          <w:p w14:paraId="795EC730" w14:textId="77777777" w:rsidR="001A5A83" w:rsidRDefault="008C6589" w:rsidP="001A5A83">
            <w:pPr>
              <w:spacing w:before="60" w:after="40"/>
              <w:rPr>
                <w:rFonts w:ascii="Arial" w:hAnsi="Arial" w:cs="Arial"/>
              </w:rPr>
            </w:pPr>
            <w:r>
              <w:rPr>
                <w:rFonts w:ascii="Arial" w:hAnsi="Arial" w:cs="Arial"/>
              </w:rPr>
              <w:t>9</w:t>
            </w:r>
          </w:p>
        </w:tc>
        <w:tc>
          <w:tcPr>
            <w:tcW w:w="4820" w:type="dxa"/>
          </w:tcPr>
          <w:p w14:paraId="440C6869"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work under pressure and to plan and prioritise time and resources when competing demands arise.</w:t>
            </w:r>
          </w:p>
        </w:tc>
        <w:tc>
          <w:tcPr>
            <w:tcW w:w="1276" w:type="dxa"/>
          </w:tcPr>
          <w:p w14:paraId="2B0E543F" w14:textId="77777777" w:rsidR="001A5A83" w:rsidRDefault="008C6589" w:rsidP="001A5A83">
            <w:r>
              <w:t>X</w:t>
            </w:r>
          </w:p>
        </w:tc>
        <w:tc>
          <w:tcPr>
            <w:tcW w:w="1395" w:type="dxa"/>
          </w:tcPr>
          <w:p w14:paraId="5FC2AF08" w14:textId="77777777" w:rsidR="001A5A83" w:rsidRDefault="001A5A83" w:rsidP="001A5A83"/>
        </w:tc>
        <w:tc>
          <w:tcPr>
            <w:tcW w:w="2737" w:type="dxa"/>
          </w:tcPr>
          <w:p w14:paraId="4AC19DF2" w14:textId="77777777" w:rsidR="001A5A83" w:rsidRDefault="008C6589" w:rsidP="001A5A83">
            <w:r>
              <w:t>I</w:t>
            </w:r>
          </w:p>
        </w:tc>
      </w:tr>
      <w:tr w:rsidR="001A5A83" w14:paraId="1A8B4EFE" w14:textId="77777777" w:rsidTr="00A46F8E">
        <w:tc>
          <w:tcPr>
            <w:tcW w:w="562" w:type="dxa"/>
          </w:tcPr>
          <w:p w14:paraId="0EB20F77" w14:textId="77777777" w:rsidR="001A5A83" w:rsidRDefault="008C6589" w:rsidP="001A5A83">
            <w:pPr>
              <w:spacing w:before="60" w:after="40"/>
              <w:rPr>
                <w:rFonts w:ascii="Arial" w:hAnsi="Arial" w:cs="Arial"/>
              </w:rPr>
            </w:pPr>
            <w:r>
              <w:rPr>
                <w:rFonts w:ascii="Arial" w:hAnsi="Arial" w:cs="Arial"/>
              </w:rPr>
              <w:t>10</w:t>
            </w:r>
          </w:p>
        </w:tc>
        <w:tc>
          <w:tcPr>
            <w:tcW w:w="4820" w:type="dxa"/>
          </w:tcPr>
          <w:p w14:paraId="60080D77"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be calm and resilient whilst under pressure and to remain optimistic and persistent.</w:t>
            </w:r>
          </w:p>
        </w:tc>
        <w:tc>
          <w:tcPr>
            <w:tcW w:w="1276" w:type="dxa"/>
          </w:tcPr>
          <w:p w14:paraId="2FF96D47" w14:textId="77777777" w:rsidR="001A5A83" w:rsidRDefault="008C6589" w:rsidP="001A5A83">
            <w:r>
              <w:t>X</w:t>
            </w:r>
          </w:p>
        </w:tc>
        <w:tc>
          <w:tcPr>
            <w:tcW w:w="1395" w:type="dxa"/>
          </w:tcPr>
          <w:p w14:paraId="0EE21343" w14:textId="77777777" w:rsidR="001A5A83" w:rsidRDefault="001A5A83" w:rsidP="001A5A83"/>
        </w:tc>
        <w:tc>
          <w:tcPr>
            <w:tcW w:w="2737" w:type="dxa"/>
          </w:tcPr>
          <w:p w14:paraId="1209BC59" w14:textId="77777777" w:rsidR="001A5A83" w:rsidRDefault="008C6589" w:rsidP="001A5A83">
            <w:r>
              <w:t>I</w:t>
            </w:r>
          </w:p>
        </w:tc>
      </w:tr>
      <w:tr w:rsidR="001A5A83" w14:paraId="47EFAB8D" w14:textId="77777777" w:rsidTr="00A46F8E">
        <w:tc>
          <w:tcPr>
            <w:tcW w:w="562" w:type="dxa"/>
          </w:tcPr>
          <w:p w14:paraId="6D6223A3" w14:textId="77777777" w:rsidR="001A5A83" w:rsidRDefault="008C6589" w:rsidP="001A5A83">
            <w:pPr>
              <w:spacing w:before="60" w:after="40"/>
              <w:rPr>
                <w:rFonts w:ascii="Arial" w:hAnsi="Arial" w:cs="Arial"/>
              </w:rPr>
            </w:pPr>
            <w:r>
              <w:rPr>
                <w:rFonts w:ascii="Arial" w:hAnsi="Arial" w:cs="Arial"/>
              </w:rPr>
              <w:t>11</w:t>
            </w:r>
          </w:p>
        </w:tc>
        <w:tc>
          <w:tcPr>
            <w:tcW w:w="4820" w:type="dxa"/>
          </w:tcPr>
          <w:p w14:paraId="68FE1B59" w14:textId="77777777" w:rsidR="001A5A83" w:rsidRPr="001A5A83" w:rsidRDefault="001A5A83" w:rsidP="009217B2">
            <w:pPr>
              <w:tabs>
                <w:tab w:val="num" w:pos="459"/>
              </w:tabs>
              <w:spacing w:before="60" w:after="40"/>
              <w:jc w:val="left"/>
              <w:rPr>
                <w:rFonts w:ascii="Arial" w:hAnsi="Arial" w:cs="Arial"/>
                <w:lang w:val="en-GB"/>
              </w:rPr>
            </w:pPr>
            <w:r w:rsidRPr="001A5A83">
              <w:rPr>
                <w:rFonts w:ascii="Arial" w:hAnsi="Arial" w:cs="Arial"/>
                <w:lang w:val="en-GB"/>
              </w:rPr>
              <w:t xml:space="preserve">Maintain professional boundaries and know when to seek management guidance and support when required. </w:t>
            </w:r>
          </w:p>
        </w:tc>
        <w:tc>
          <w:tcPr>
            <w:tcW w:w="1276" w:type="dxa"/>
          </w:tcPr>
          <w:p w14:paraId="776C1E57" w14:textId="77777777" w:rsidR="001A5A83" w:rsidRDefault="008C6589" w:rsidP="001A5A83">
            <w:r>
              <w:t>X</w:t>
            </w:r>
          </w:p>
        </w:tc>
        <w:tc>
          <w:tcPr>
            <w:tcW w:w="1395" w:type="dxa"/>
          </w:tcPr>
          <w:p w14:paraId="09D4D6DC" w14:textId="77777777" w:rsidR="001A5A83" w:rsidRDefault="001A5A83" w:rsidP="001A5A83"/>
        </w:tc>
        <w:tc>
          <w:tcPr>
            <w:tcW w:w="2737" w:type="dxa"/>
          </w:tcPr>
          <w:p w14:paraId="45437516" w14:textId="77777777" w:rsidR="001A5A83" w:rsidRDefault="008C6589" w:rsidP="001A5A83">
            <w:r>
              <w:t>I</w:t>
            </w:r>
          </w:p>
        </w:tc>
      </w:tr>
    </w:tbl>
    <w:p w14:paraId="509522E7"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C8BACC8" w14:textId="77777777" w:rsidTr="00F7628C">
        <w:trPr>
          <w:trHeight w:val="516"/>
        </w:trPr>
        <w:tc>
          <w:tcPr>
            <w:tcW w:w="5382" w:type="dxa"/>
            <w:gridSpan w:val="2"/>
            <w:shd w:val="clear" w:color="auto" w:fill="D9D9D9" w:themeFill="background1" w:themeFillShade="D9"/>
          </w:tcPr>
          <w:p w14:paraId="0468DA3A"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588A289"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5D035D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FAE4B4D" w14:textId="77777777" w:rsidR="00DC4274" w:rsidRPr="00F7628C" w:rsidRDefault="00DC4274" w:rsidP="00F7628C">
            <w:pPr>
              <w:rPr>
                <w:rFonts w:ascii="Arial" w:hAnsi="Arial" w:cs="Arial"/>
              </w:rPr>
            </w:pPr>
            <w:r w:rsidRPr="00D726CA">
              <w:rPr>
                <w:rFonts w:ascii="Arial" w:hAnsi="Arial" w:cs="Arial"/>
              </w:rPr>
              <w:t>How Measured</w:t>
            </w:r>
          </w:p>
        </w:tc>
      </w:tr>
      <w:tr w:rsidR="00542729" w14:paraId="3196C31A" w14:textId="77777777" w:rsidTr="00A46F8E">
        <w:tc>
          <w:tcPr>
            <w:tcW w:w="562" w:type="dxa"/>
          </w:tcPr>
          <w:p w14:paraId="35702609" w14:textId="77777777" w:rsidR="00542729" w:rsidRPr="003F05AD" w:rsidRDefault="00542729" w:rsidP="00542729">
            <w:pPr>
              <w:spacing w:before="60" w:after="40"/>
              <w:rPr>
                <w:rFonts w:ascii="Arial" w:hAnsi="Arial" w:cs="Arial"/>
              </w:rPr>
            </w:pPr>
            <w:r w:rsidRPr="003F05AD">
              <w:rPr>
                <w:rFonts w:ascii="Arial" w:hAnsi="Arial" w:cs="Arial"/>
              </w:rPr>
              <w:t>1</w:t>
            </w:r>
          </w:p>
        </w:tc>
        <w:tc>
          <w:tcPr>
            <w:tcW w:w="4820" w:type="dxa"/>
          </w:tcPr>
          <w:p w14:paraId="2A6FF5A5" w14:textId="77777777" w:rsidR="00542729" w:rsidRPr="00CC744F" w:rsidRDefault="00542729" w:rsidP="00542729">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242F94A2" w14:textId="77777777" w:rsidR="00542729" w:rsidRDefault="008C6589" w:rsidP="00542729">
            <w:r>
              <w:t>X</w:t>
            </w:r>
          </w:p>
        </w:tc>
        <w:tc>
          <w:tcPr>
            <w:tcW w:w="1395" w:type="dxa"/>
          </w:tcPr>
          <w:p w14:paraId="5065CE96" w14:textId="77777777" w:rsidR="00542729" w:rsidRDefault="00542729" w:rsidP="00542729"/>
        </w:tc>
        <w:tc>
          <w:tcPr>
            <w:tcW w:w="2737" w:type="dxa"/>
          </w:tcPr>
          <w:p w14:paraId="6CB3321F" w14:textId="77777777" w:rsidR="00542729" w:rsidRDefault="008C6589" w:rsidP="00542729">
            <w:r>
              <w:t>I</w:t>
            </w:r>
          </w:p>
        </w:tc>
      </w:tr>
      <w:tr w:rsidR="00542729" w14:paraId="6BFC0757" w14:textId="77777777" w:rsidTr="00A46F8E">
        <w:tc>
          <w:tcPr>
            <w:tcW w:w="562" w:type="dxa"/>
          </w:tcPr>
          <w:p w14:paraId="7FC78F63" w14:textId="77777777" w:rsidR="00542729" w:rsidRPr="00CC744F" w:rsidRDefault="00542729" w:rsidP="00542729">
            <w:pPr>
              <w:spacing w:before="60" w:after="40"/>
              <w:rPr>
                <w:rFonts w:ascii="Arial" w:hAnsi="Arial" w:cs="Arial"/>
              </w:rPr>
            </w:pPr>
            <w:r>
              <w:rPr>
                <w:rFonts w:ascii="Arial" w:hAnsi="Arial" w:cs="Arial"/>
              </w:rPr>
              <w:lastRenderedPageBreak/>
              <w:t>2</w:t>
            </w:r>
          </w:p>
        </w:tc>
        <w:tc>
          <w:tcPr>
            <w:tcW w:w="4820" w:type="dxa"/>
          </w:tcPr>
          <w:p w14:paraId="25D4CC17" w14:textId="77777777" w:rsidR="00542729" w:rsidRPr="00CC744F" w:rsidRDefault="00542729" w:rsidP="00542729">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6FA66366" w14:textId="77777777" w:rsidR="00542729" w:rsidRDefault="008C6589" w:rsidP="00542729">
            <w:r>
              <w:t>X</w:t>
            </w:r>
          </w:p>
        </w:tc>
        <w:tc>
          <w:tcPr>
            <w:tcW w:w="1395" w:type="dxa"/>
          </w:tcPr>
          <w:p w14:paraId="5D40201C" w14:textId="77777777" w:rsidR="00542729" w:rsidRDefault="00542729" w:rsidP="00542729"/>
        </w:tc>
        <w:tc>
          <w:tcPr>
            <w:tcW w:w="2737" w:type="dxa"/>
          </w:tcPr>
          <w:p w14:paraId="001CCD49" w14:textId="77777777" w:rsidR="00542729" w:rsidRDefault="008C6589" w:rsidP="00542729">
            <w:r>
              <w:t>I</w:t>
            </w:r>
          </w:p>
        </w:tc>
      </w:tr>
      <w:tr w:rsidR="00542729" w14:paraId="60517EB9" w14:textId="77777777" w:rsidTr="00A46F8E">
        <w:tc>
          <w:tcPr>
            <w:tcW w:w="562" w:type="dxa"/>
          </w:tcPr>
          <w:p w14:paraId="3EB279B0" w14:textId="77777777" w:rsidR="00542729" w:rsidRPr="00CC744F" w:rsidRDefault="00542729" w:rsidP="00542729">
            <w:pPr>
              <w:spacing w:before="60" w:after="40"/>
              <w:rPr>
                <w:rFonts w:ascii="Arial" w:hAnsi="Arial" w:cs="Arial"/>
              </w:rPr>
            </w:pPr>
            <w:r>
              <w:rPr>
                <w:rFonts w:ascii="Arial" w:hAnsi="Arial" w:cs="Arial"/>
              </w:rPr>
              <w:t>3</w:t>
            </w:r>
          </w:p>
        </w:tc>
        <w:tc>
          <w:tcPr>
            <w:tcW w:w="4820" w:type="dxa"/>
          </w:tcPr>
          <w:p w14:paraId="5FF31826" w14:textId="77777777" w:rsidR="00542729" w:rsidRPr="00CC744F" w:rsidRDefault="00542729" w:rsidP="00542729">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0BF24106" w14:textId="77777777" w:rsidR="00542729" w:rsidRDefault="008C6589" w:rsidP="00542729">
            <w:r>
              <w:t>X</w:t>
            </w:r>
          </w:p>
        </w:tc>
        <w:tc>
          <w:tcPr>
            <w:tcW w:w="1395" w:type="dxa"/>
          </w:tcPr>
          <w:p w14:paraId="67B54723" w14:textId="77777777" w:rsidR="00542729" w:rsidRDefault="00542729" w:rsidP="00542729"/>
        </w:tc>
        <w:tc>
          <w:tcPr>
            <w:tcW w:w="2737" w:type="dxa"/>
          </w:tcPr>
          <w:p w14:paraId="30770041" w14:textId="77777777" w:rsidR="00542729" w:rsidRDefault="008C6589" w:rsidP="00542729">
            <w:r>
              <w:t>I</w:t>
            </w:r>
          </w:p>
        </w:tc>
      </w:tr>
      <w:tr w:rsidR="00542729" w14:paraId="55603F79" w14:textId="77777777" w:rsidTr="00A46F8E">
        <w:tc>
          <w:tcPr>
            <w:tcW w:w="562" w:type="dxa"/>
          </w:tcPr>
          <w:p w14:paraId="3177797E" w14:textId="77777777" w:rsidR="00542729" w:rsidRPr="00CC744F" w:rsidRDefault="00542729" w:rsidP="00542729">
            <w:pPr>
              <w:spacing w:before="60" w:after="40"/>
              <w:rPr>
                <w:rFonts w:ascii="Arial" w:hAnsi="Arial" w:cs="Arial"/>
              </w:rPr>
            </w:pPr>
            <w:r>
              <w:rPr>
                <w:rFonts w:ascii="Arial" w:hAnsi="Arial" w:cs="Arial"/>
              </w:rPr>
              <w:t>4</w:t>
            </w:r>
          </w:p>
        </w:tc>
        <w:tc>
          <w:tcPr>
            <w:tcW w:w="4820" w:type="dxa"/>
          </w:tcPr>
          <w:p w14:paraId="4F7C9B08" w14:textId="77777777" w:rsidR="00542729" w:rsidRPr="00CC744F" w:rsidRDefault="00542729" w:rsidP="00542729">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7A546DF3" w14:textId="77777777" w:rsidR="00542729" w:rsidRDefault="008C6589" w:rsidP="00542729">
            <w:r>
              <w:t>X</w:t>
            </w:r>
          </w:p>
        </w:tc>
        <w:tc>
          <w:tcPr>
            <w:tcW w:w="1395" w:type="dxa"/>
          </w:tcPr>
          <w:p w14:paraId="140B00A3" w14:textId="77777777" w:rsidR="00542729" w:rsidRDefault="00542729" w:rsidP="00542729"/>
        </w:tc>
        <w:tc>
          <w:tcPr>
            <w:tcW w:w="2737" w:type="dxa"/>
          </w:tcPr>
          <w:p w14:paraId="05241C59" w14:textId="77777777" w:rsidR="00542729" w:rsidRDefault="008C6589" w:rsidP="00542729">
            <w:r>
              <w:t>A, I</w:t>
            </w:r>
          </w:p>
        </w:tc>
      </w:tr>
      <w:tr w:rsidR="00542729" w14:paraId="1BF04D63" w14:textId="77777777" w:rsidTr="00A46F8E">
        <w:tc>
          <w:tcPr>
            <w:tcW w:w="562" w:type="dxa"/>
          </w:tcPr>
          <w:p w14:paraId="686FE730" w14:textId="77777777" w:rsidR="00542729" w:rsidRPr="00CC744F" w:rsidRDefault="00542729" w:rsidP="00542729">
            <w:pPr>
              <w:spacing w:before="60" w:after="40"/>
              <w:rPr>
                <w:rFonts w:ascii="Arial" w:hAnsi="Arial" w:cs="Arial"/>
              </w:rPr>
            </w:pPr>
            <w:r>
              <w:rPr>
                <w:rFonts w:ascii="Arial" w:hAnsi="Arial" w:cs="Arial"/>
              </w:rPr>
              <w:t>5</w:t>
            </w:r>
          </w:p>
        </w:tc>
        <w:tc>
          <w:tcPr>
            <w:tcW w:w="4820" w:type="dxa"/>
          </w:tcPr>
          <w:p w14:paraId="2804FB4C" w14:textId="77777777" w:rsidR="00542729" w:rsidRPr="00CC744F" w:rsidRDefault="00542729" w:rsidP="00542729">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62296ACC" w14:textId="77777777" w:rsidR="00542729" w:rsidRDefault="008C6589" w:rsidP="00542729">
            <w:r>
              <w:t>X</w:t>
            </w:r>
          </w:p>
        </w:tc>
        <w:tc>
          <w:tcPr>
            <w:tcW w:w="1395" w:type="dxa"/>
          </w:tcPr>
          <w:p w14:paraId="69F30C4B" w14:textId="77777777" w:rsidR="00542729" w:rsidRDefault="00542729" w:rsidP="00542729"/>
        </w:tc>
        <w:tc>
          <w:tcPr>
            <w:tcW w:w="2737" w:type="dxa"/>
          </w:tcPr>
          <w:p w14:paraId="2C2B8093" w14:textId="77777777" w:rsidR="00542729" w:rsidRDefault="008C6589" w:rsidP="00542729">
            <w:r>
              <w:t>I</w:t>
            </w:r>
          </w:p>
        </w:tc>
      </w:tr>
      <w:tr w:rsidR="00542729" w14:paraId="3A09FE5F" w14:textId="77777777" w:rsidTr="00A46F8E">
        <w:tc>
          <w:tcPr>
            <w:tcW w:w="562" w:type="dxa"/>
          </w:tcPr>
          <w:p w14:paraId="6CD59B77" w14:textId="77777777" w:rsidR="00542729" w:rsidRDefault="00542729" w:rsidP="00542729">
            <w:pPr>
              <w:spacing w:before="60" w:after="40"/>
              <w:rPr>
                <w:rFonts w:ascii="Arial" w:hAnsi="Arial" w:cs="Arial"/>
              </w:rPr>
            </w:pPr>
            <w:r>
              <w:rPr>
                <w:rFonts w:ascii="Arial" w:hAnsi="Arial" w:cs="Arial"/>
              </w:rPr>
              <w:t>6</w:t>
            </w:r>
          </w:p>
        </w:tc>
        <w:tc>
          <w:tcPr>
            <w:tcW w:w="4820" w:type="dxa"/>
          </w:tcPr>
          <w:p w14:paraId="59BA0F87" w14:textId="77777777" w:rsidR="00542729" w:rsidRPr="00B67FFD" w:rsidRDefault="00542729" w:rsidP="00542729">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51F28C14" w14:textId="77777777" w:rsidR="00542729" w:rsidRDefault="008C6589" w:rsidP="00542729">
            <w:r>
              <w:t>X</w:t>
            </w:r>
          </w:p>
        </w:tc>
        <w:tc>
          <w:tcPr>
            <w:tcW w:w="1395" w:type="dxa"/>
          </w:tcPr>
          <w:p w14:paraId="60F4B388" w14:textId="77777777" w:rsidR="00542729" w:rsidRDefault="00542729" w:rsidP="00542729"/>
        </w:tc>
        <w:tc>
          <w:tcPr>
            <w:tcW w:w="2737" w:type="dxa"/>
          </w:tcPr>
          <w:p w14:paraId="26984133" w14:textId="77777777" w:rsidR="00542729" w:rsidRDefault="008C6589" w:rsidP="00542729">
            <w:r>
              <w:t>A, I</w:t>
            </w:r>
          </w:p>
        </w:tc>
      </w:tr>
    </w:tbl>
    <w:p w14:paraId="2C7048DF"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C8398BA" w14:textId="77777777" w:rsidTr="00F7628C">
        <w:trPr>
          <w:trHeight w:val="795"/>
        </w:trPr>
        <w:tc>
          <w:tcPr>
            <w:tcW w:w="5382" w:type="dxa"/>
            <w:gridSpan w:val="2"/>
            <w:shd w:val="clear" w:color="auto" w:fill="D9D9D9" w:themeFill="background1" w:themeFillShade="D9"/>
          </w:tcPr>
          <w:p w14:paraId="6AA85BFD"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57DDF5F7"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931E4A3"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A1D2E3D"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B03FE0F" w14:textId="77777777" w:rsidTr="00A46F8E">
        <w:tc>
          <w:tcPr>
            <w:tcW w:w="562" w:type="dxa"/>
          </w:tcPr>
          <w:p w14:paraId="7F86E4BE"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750250AB"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74DDB5DD" w14:textId="77777777" w:rsidR="00DC4274" w:rsidRDefault="00DC4274" w:rsidP="00DC4274"/>
        </w:tc>
        <w:tc>
          <w:tcPr>
            <w:tcW w:w="1395" w:type="dxa"/>
          </w:tcPr>
          <w:p w14:paraId="7896E853" w14:textId="77777777" w:rsidR="00DC4274" w:rsidRDefault="00156784" w:rsidP="00DC4274">
            <w:r>
              <w:t>X</w:t>
            </w:r>
          </w:p>
        </w:tc>
        <w:tc>
          <w:tcPr>
            <w:tcW w:w="2737" w:type="dxa"/>
          </w:tcPr>
          <w:p w14:paraId="505BC0E5" w14:textId="77777777" w:rsidR="00DC4274" w:rsidRDefault="00156784" w:rsidP="00DC4274">
            <w:r>
              <w:t>E</w:t>
            </w:r>
          </w:p>
        </w:tc>
      </w:tr>
      <w:tr w:rsidR="00DC4274" w14:paraId="67EA2342" w14:textId="77777777" w:rsidTr="00A46F8E">
        <w:tc>
          <w:tcPr>
            <w:tcW w:w="562" w:type="dxa"/>
          </w:tcPr>
          <w:p w14:paraId="133682BB"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D420E63"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5A2EA642" w14:textId="77777777" w:rsidR="00DC4274" w:rsidRDefault="00DC4274" w:rsidP="00DC4274"/>
        </w:tc>
        <w:tc>
          <w:tcPr>
            <w:tcW w:w="1395" w:type="dxa"/>
          </w:tcPr>
          <w:p w14:paraId="4AAD17F4" w14:textId="77777777" w:rsidR="00DC4274" w:rsidRDefault="00156784" w:rsidP="00DC4274">
            <w:r>
              <w:t>X</w:t>
            </w:r>
          </w:p>
        </w:tc>
        <w:tc>
          <w:tcPr>
            <w:tcW w:w="2737" w:type="dxa"/>
          </w:tcPr>
          <w:p w14:paraId="6D7CCDA5" w14:textId="77777777" w:rsidR="00DC4274" w:rsidRDefault="008F793B" w:rsidP="00DC4274">
            <w:r>
              <w:t xml:space="preserve">A, </w:t>
            </w:r>
            <w:r w:rsidR="00156784">
              <w:t>I</w:t>
            </w:r>
          </w:p>
        </w:tc>
      </w:tr>
      <w:tr w:rsidR="00DC4274" w14:paraId="04B03906" w14:textId="77777777" w:rsidTr="00A46F8E">
        <w:tc>
          <w:tcPr>
            <w:tcW w:w="562" w:type="dxa"/>
          </w:tcPr>
          <w:p w14:paraId="1C577F9C"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63C734F9"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6C482239" w14:textId="77777777" w:rsidR="00DC4274" w:rsidRDefault="00156784" w:rsidP="00DC4274">
            <w:r>
              <w:t>x</w:t>
            </w:r>
          </w:p>
        </w:tc>
        <w:tc>
          <w:tcPr>
            <w:tcW w:w="1395" w:type="dxa"/>
          </w:tcPr>
          <w:p w14:paraId="2655E8E2" w14:textId="77777777" w:rsidR="00DC4274" w:rsidRDefault="00DC4274" w:rsidP="00DC4274"/>
        </w:tc>
        <w:tc>
          <w:tcPr>
            <w:tcW w:w="2737" w:type="dxa"/>
          </w:tcPr>
          <w:p w14:paraId="48D3E976" w14:textId="77777777" w:rsidR="00DC4274" w:rsidRDefault="00156784" w:rsidP="00DC4274">
            <w:r>
              <w:t>E</w:t>
            </w:r>
          </w:p>
        </w:tc>
      </w:tr>
    </w:tbl>
    <w:p w14:paraId="778856E5" w14:textId="77777777" w:rsidR="00DC4274" w:rsidRDefault="00DC4274" w:rsidP="00BD3577"/>
    <w:p w14:paraId="447A867A" w14:textId="77777777" w:rsidR="00DC4274" w:rsidRDefault="00DC4274" w:rsidP="00BD3577"/>
    <w:p w14:paraId="2B85D6C1" w14:textId="77777777" w:rsidR="00DC4274" w:rsidRDefault="00DC4274" w:rsidP="00BD3577"/>
    <w:p w14:paraId="488C7B2F"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505EA871"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6A05446B" w14:textId="77777777" w:rsidTr="00CE5AD4">
        <w:tc>
          <w:tcPr>
            <w:tcW w:w="3539" w:type="dxa"/>
          </w:tcPr>
          <w:p w14:paraId="5A70E63E"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383DC7A5" w14:textId="77777777" w:rsidR="00E45AC7" w:rsidRPr="00E45AC7" w:rsidRDefault="00E45AC7" w:rsidP="006A4DA5">
            <w:pPr>
              <w:rPr>
                <w:rFonts w:ascii="Arial" w:hAnsi="Arial" w:cs="Arial"/>
                <w:sz w:val="24"/>
                <w:szCs w:val="24"/>
              </w:rPr>
            </w:pPr>
            <w:r w:rsidRPr="00E45AC7">
              <w:rPr>
                <w:rFonts w:ascii="Arial" w:hAnsi="Arial" w:cs="Arial"/>
                <w:sz w:val="24"/>
                <w:szCs w:val="24"/>
              </w:rPr>
              <w:t>Beth Guille</w:t>
            </w:r>
          </w:p>
          <w:p w14:paraId="3520C6BB" w14:textId="77777777" w:rsidR="00F46BDF" w:rsidRPr="00E45AC7" w:rsidRDefault="00E45AC7" w:rsidP="006A4DA5">
            <w:pPr>
              <w:rPr>
                <w:rFonts w:ascii="Arial" w:hAnsi="Arial" w:cs="Arial"/>
                <w:sz w:val="24"/>
                <w:szCs w:val="24"/>
              </w:rPr>
            </w:pPr>
            <w:r w:rsidRPr="00E45AC7">
              <w:rPr>
                <w:rFonts w:ascii="Arial" w:hAnsi="Arial" w:cs="Arial"/>
                <w:sz w:val="24"/>
                <w:szCs w:val="24"/>
              </w:rPr>
              <w:t>Project Officer</w:t>
            </w:r>
            <w:r w:rsidR="001A1F63" w:rsidRPr="00E45AC7">
              <w:rPr>
                <w:rFonts w:ascii="Arial" w:hAnsi="Arial" w:cs="Arial"/>
                <w:sz w:val="24"/>
                <w:szCs w:val="24"/>
              </w:rPr>
              <w:t xml:space="preserve"> </w:t>
            </w:r>
          </w:p>
        </w:tc>
        <w:tc>
          <w:tcPr>
            <w:tcW w:w="1293" w:type="dxa"/>
          </w:tcPr>
          <w:p w14:paraId="4574B9D7"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2A0A5901" w14:textId="77777777" w:rsidR="00CE5AD4" w:rsidRPr="004E2A7E" w:rsidRDefault="00E45AC7" w:rsidP="006A4DA5">
            <w:pPr>
              <w:rPr>
                <w:rFonts w:ascii="Arial" w:hAnsi="Arial" w:cs="Arial"/>
                <w:sz w:val="24"/>
                <w:szCs w:val="24"/>
              </w:rPr>
            </w:pPr>
            <w:r>
              <w:rPr>
                <w:rFonts w:ascii="Arial" w:hAnsi="Arial" w:cs="Arial"/>
                <w:sz w:val="24"/>
                <w:szCs w:val="24"/>
              </w:rPr>
              <w:t>10 May 2022</w:t>
            </w:r>
          </w:p>
        </w:tc>
      </w:tr>
      <w:tr w:rsidR="00CE5AD4" w:rsidRPr="004E2A7E" w14:paraId="5D6E77B9" w14:textId="77777777" w:rsidTr="00CE5AD4">
        <w:tc>
          <w:tcPr>
            <w:tcW w:w="3539" w:type="dxa"/>
          </w:tcPr>
          <w:p w14:paraId="671E9A88"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1C1B2F32" w14:textId="77777777" w:rsidR="00E45AC7" w:rsidRPr="00E45AC7" w:rsidRDefault="00E45AC7" w:rsidP="001A1F63">
            <w:pPr>
              <w:rPr>
                <w:rFonts w:ascii="Arial" w:hAnsi="Arial" w:cs="Arial"/>
                <w:sz w:val="24"/>
                <w:szCs w:val="24"/>
              </w:rPr>
            </w:pPr>
            <w:r w:rsidRPr="00E45AC7">
              <w:rPr>
                <w:rFonts w:ascii="Arial" w:hAnsi="Arial" w:cs="Arial"/>
                <w:sz w:val="24"/>
                <w:szCs w:val="24"/>
              </w:rPr>
              <w:t xml:space="preserve">Sara Ward </w:t>
            </w:r>
          </w:p>
          <w:p w14:paraId="59EE5832" w14:textId="77777777" w:rsidR="007852F6" w:rsidRPr="00E45AC7" w:rsidRDefault="00E45AC7" w:rsidP="001A1F63">
            <w:pPr>
              <w:rPr>
                <w:rFonts w:ascii="Arial" w:hAnsi="Arial" w:cs="Arial"/>
                <w:sz w:val="24"/>
                <w:szCs w:val="24"/>
              </w:rPr>
            </w:pPr>
            <w:r w:rsidRPr="00E45AC7">
              <w:rPr>
                <w:rFonts w:ascii="Arial" w:hAnsi="Arial" w:cs="Arial"/>
                <w:sz w:val="24"/>
                <w:szCs w:val="24"/>
              </w:rPr>
              <w:t>CEO</w:t>
            </w:r>
          </w:p>
        </w:tc>
        <w:tc>
          <w:tcPr>
            <w:tcW w:w="1293" w:type="dxa"/>
          </w:tcPr>
          <w:p w14:paraId="27BA577F"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32BB7B1B" w14:textId="77777777" w:rsidR="00CE5AD4" w:rsidRPr="004E2A7E" w:rsidRDefault="00E45AC7" w:rsidP="006A4DA5">
            <w:pPr>
              <w:rPr>
                <w:rFonts w:ascii="Arial" w:hAnsi="Arial" w:cs="Arial"/>
                <w:sz w:val="24"/>
                <w:szCs w:val="24"/>
              </w:rPr>
            </w:pPr>
            <w:r>
              <w:rPr>
                <w:rFonts w:ascii="Arial" w:hAnsi="Arial" w:cs="Arial"/>
                <w:sz w:val="24"/>
                <w:szCs w:val="24"/>
              </w:rPr>
              <w:t>17 May 2022</w:t>
            </w:r>
          </w:p>
        </w:tc>
      </w:tr>
    </w:tbl>
    <w:p w14:paraId="71F3E7E5" w14:textId="77777777" w:rsidR="001A1F63" w:rsidRDefault="001A1F63" w:rsidP="006A4DA5">
      <w:pPr>
        <w:rPr>
          <w:rFonts w:ascii="Arial" w:hAnsi="Arial" w:cs="Arial"/>
          <w:sz w:val="24"/>
          <w:szCs w:val="24"/>
        </w:rPr>
      </w:pPr>
    </w:p>
    <w:p w14:paraId="3514276A"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6A99" w14:textId="77777777" w:rsidR="00276ED9" w:rsidRDefault="00276ED9">
      <w:pPr>
        <w:spacing w:after="0"/>
      </w:pPr>
      <w:r>
        <w:separator/>
      </w:r>
    </w:p>
  </w:endnote>
  <w:endnote w:type="continuationSeparator" w:id="0">
    <w:p w14:paraId="657D733A" w14:textId="77777777" w:rsidR="00276ED9" w:rsidRDefault="00276E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DECA" w14:textId="77777777" w:rsidR="00A46F8E" w:rsidRDefault="00A46F8E">
    <w:pPr>
      <w:pStyle w:val="Footer"/>
      <w:jc w:val="right"/>
    </w:pPr>
    <w:r>
      <w:fldChar w:fldCharType="begin"/>
    </w:r>
    <w:r>
      <w:instrText xml:space="preserve"> PAGE   \* MERGEFORMAT </w:instrText>
    </w:r>
    <w:r>
      <w:fldChar w:fldCharType="separate"/>
    </w:r>
    <w:r w:rsidR="00EA655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8424" w14:textId="77777777" w:rsidR="00276ED9" w:rsidRDefault="00276ED9">
      <w:pPr>
        <w:spacing w:after="0"/>
      </w:pPr>
      <w:r>
        <w:separator/>
      </w:r>
    </w:p>
  </w:footnote>
  <w:footnote w:type="continuationSeparator" w:id="0">
    <w:p w14:paraId="6D452385" w14:textId="77777777" w:rsidR="00276ED9" w:rsidRDefault="00276E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6205"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B69E"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4FA645F7" wp14:editId="38D6EE58">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92.25pt" o:bullet="t">
        <v:imagedata r:id="rId1" o:title="MC900432530[1]"/>
      </v:shape>
    </w:pict>
  </w:numPicBullet>
  <w:numPicBullet w:numPicBulletId="1">
    <w:pict>
      <v:shape id="_x0000_i1026" type="#_x0000_t75" alt="https://d.adroll.com/cm/aol/out?advertisable=DU7RLWUSONEQVPHC5YI3Z4" style="width:.75pt;height:.75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900BA0"/>
    <w:multiLevelType w:val="hybridMultilevel"/>
    <w:tmpl w:val="417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365522">
    <w:abstractNumId w:val="20"/>
  </w:num>
  <w:num w:numId="2" w16cid:durableId="787167679">
    <w:abstractNumId w:val="13"/>
  </w:num>
  <w:num w:numId="3" w16cid:durableId="1678069250">
    <w:abstractNumId w:val="9"/>
  </w:num>
  <w:num w:numId="4" w16cid:durableId="127095259">
    <w:abstractNumId w:val="8"/>
  </w:num>
  <w:num w:numId="5" w16cid:durableId="1136223538">
    <w:abstractNumId w:val="7"/>
  </w:num>
  <w:num w:numId="6" w16cid:durableId="1924562585">
    <w:abstractNumId w:val="6"/>
  </w:num>
  <w:num w:numId="7" w16cid:durableId="501044564">
    <w:abstractNumId w:val="5"/>
  </w:num>
  <w:num w:numId="8" w16cid:durableId="197357192">
    <w:abstractNumId w:val="4"/>
  </w:num>
  <w:num w:numId="9" w16cid:durableId="1258709189">
    <w:abstractNumId w:val="3"/>
  </w:num>
  <w:num w:numId="10" w16cid:durableId="583029619">
    <w:abstractNumId w:val="2"/>
  </w:num>
  <w:num w:numId="11" w16cid:durableId="1795757489">
    <w:abstractNumId w:val="1"/>
  </w:num>
  <w:num w:numId="12" w16cid:durableId="135952858">
    <w:abstractNumId w:val="0"/>
  </w:num>
  <w:num w:numId="13" w16cid:durableId="809908990">
    <w:abstractNumId w:val="19"/>
  </w:num>
  <w:num w:numId="14" w16cid:durableId="61604845">
    <w:abstractNumId w:val="11"/>
  </w:num>
  <w:num w:numId="15" w16cid:durableId="400180188">
    <w:abstractNumId w:val="26"/>
  </w:num>
  <w:num w:numId="16" w16cid:durableId="1954435432">
    <w:abstractNumId w:val="23"/>
  </w:num>
  <w:num w:numId="17" w16cid:durableId="1168906536">
    <w:abstractNumId w:val="24"/>
  </w:num>
  <w:num w:numId="18" w16cid:durableId="1922368019">
    <w:abstractNumId w:val="22"/>
  </w:num>
  <w:num w:numId="19" w16cid:durableId="83384926">
    <w:abstractNumId w:val="17"/>
  </w:num>
  <w:num w:numId="20" w16cid:durableId="774788628">
    <w:abstractNumId w:val="14"/>
  </w:num>
  <w:num w:numId="21" w16cid:durableId="772945708">
    <w:abstractNumId w:val="25"/>
  </w:num>
  <w:num w:numId="22" w16cid:durableId="274603357">
    <w:abstractNumId w:val="27"/>
  </w:num>
  <w:num w:numId="23" w16cid:durableId="521356171">
    <w:abstractNumId w:val="12"/>
  </w:num>
  <w:num w:numId="24" w16cid:durableId="603997048">
    <w:abstractNumId w:val="21"/>
  </w:num>
  <w:num w:numId="25" w16cid:durableId="1736320291">
    <w:abstractNumId w:val="10"/>
  </w:num>
  <w:num w:numId="26" w16cid:durableId="1520119294">
    <w:abstractNumId w:val="15"/>
  </w:num>
  <w:num w:numId="27" w16cid:durableId="135951523">
    <w:abstractNumId w:val="16"/>
  </w:num>
  <w:num w:numId="28" w16cid:durableId="868765445">
    <w:abstractNumId w:val="28"/>
  </w:num>
  <w:num w:numId="29" w16cid:durableId="1071196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25EE0"/>
    <w:rsid w:val="00043EB6"/>
    <w:rsid w:val="000450CB"/>
    <w:rsid w:val="00054A6B"/>
    <w:rsid w:val="00057475"/>
    <w:rsid w:val="00082B85"/>
    <w:rsid w:val="00085FF4"/>
    <w:rsid w:val="000903FB"/>
    <w:rsid w:val="000A07D2"/>
    <w:rsid w:val="000C2633"/>
    <w:rsid w:val="000C7BF1"/>
    <w:rsid w:val="00103A42"/>
    <w:rsid w:val="0011306F"/>
    <w:rsid w:val="00135A3C"/>
    <w:rsid w:val="00150839"/>
    <w:rsid w:val="00156784"/>
    <w:rsid w:val="00161C3C"/>
    <w:rsid w:val="00170462"/>
    <w:rsid w:val="00175403"/>
    <w:rsid w:val="001A1F63"/>
    <w:rsid w:val="001A40E4"/>
    <w:rsid w:val="001A5A83"/>
    <w:rsid w:val="001B2073"/>
    <w:rsid w:val="001B6A8E"/>
    <w:rsid w:val="001C09BA"/>
    <w:rsid w:val="001E5968"/>
    <w:rsid w:val="001E59CF"/>
    <w:rsid w:val="001F29E5"/>
    <w:rsid w:val="001F4F1A"/>
    <w:rsid w:val="001F5513"/>
    <w:rsid w:val="00204772"/>
    <w:rsid w:val="00221EA8"/>
    <w:rsid w:val="002248E7"/>
    <w:rsid w:val="00235F32"/>
    <w:rsid w:val="00251E84"/>
    <w:rsid w:val="00253745"/>
    <w:rsid w:val="00276ED9"/>
    <w:rsid w:val="0028098F"/>
    <w:rsid w:val="002940F2"/>
    <w:rsid w:val="002A6EB7"/>
    <w:rsid w:val="002D1C7E"/>
    <w:rsid w:val="002F1DBC"/>
    <w:rsid w:val="002F7918"/>
    <w:rsid w:val="003073C9"/>
    <w:rsid w:val="003130CD"/>
    <w:rsid w:val="003215C6"/>
    <w:rsid w:val="003241AA"/>
    <w:rsid w:val="00326DF9"/>
    <w:rsid w:val="00342CDD"/>
    <w:rsid w:val="00344361"/>
    <w:rsid w:val="0035616F"/>
    <w:rsid w:val="00363A6A"/>
    <w:rsid w:val="003775F9"/>
    <w:rsid w:val="003814F4"/>
    <w:rsid w:val="003A70D9"/>
    <w:rsid w:val="003F05AD"/>
    <w:rsid w:val="003F7465"/>
    <w:rsid w:val="00415B7F"/>
    <w:rsid w:val="00462191"/>
    <w:rsid w:val="00471504"/>
    <w:rsid w:val="0047199C"/>
    <w:rsid w:val="00490374"/>
    <w:rsid w:val="00493604"/>
    <w:rsid w:val="004A3E6A"/>
    <w:rsid w:val="004C57C9"/>
    <w:rsid w:val="004E1A15"/>
    <w:rsid w:val="004E2A7E"/>
    <w:rsid w:val="00521A90"/>
    <w:rsid w:val="00542729"/>
    <w:rsid w:val="005443BE"/>
    <w:rsid w:val="005532D3"/>
    <w:rsid w:val="005D06B4"/>
    <w:rsid w:val="005D45DD"/>
    <w:rsid w:val="005E3543"/>
    <w:rsid w:val="0060411A"/>
    <w:rsid w:val="006103B1"/>
    <w:rsid w:val="0061153A"/>
    <w:rsid w:val="00614B36"/>
    <w:rsid w:val="006228EE"/>
    <w:rsid w:val="00623DF5"/>
    <w:rsid w:val="0063049A"/>
    <w:rsid w:val="00635407"/>
    <w:rsid w:val="00650237"/>
    <w:rsid w:val="00653FBF"/>
    <w:rsid w:val="0066002F"/>
    <w:rsid w:val="0066706A"/>
    <w:rsid w:val="00677526"/>
    <w:rsid w:val="0069381B"/>
    <w:rsid w:val="006A0C25"/>
    <w:rsid w:val="006A4DA5"/>
    <w:rsid w:val="00710E28"/>
    <w:rsid w:val="00733853"/>
    <w:rsid w:val="007518E3"/>
    <w:rsid w:val="00754B2E"/>
    <w:rsid w:val="00761239"/>
    <w:rsid w:val="00783737"/>
    <w:rsid w:val="007852F6"/>
    <w:rsid w:val="00795023"/>
    <w:rsid w:val="007B6407"/>
    <w:rsid w:val="007D3569"/>
    <w:rsid w:val="007D35B7"/>
    <w:rsid w:val="007D63C2"/>
    <w:rsid w:val="007D6E5F"/>
    <w:rsid w:val="007D7471"/>
    <w:rsid w:val="007E51EA"/>
    <w:rsid w:val="007F57D5"/>
    <w:rsid w:val="00802707"/>
    <w:rsid w:val="00802F7E"/>
    <w:rsid w:val="008156CB"/>
    <w:rsid w:val="008527F0"/>
    <w:rsid w:val="0089294E"/>
    <w:rsid w:val="00894681"/>
    <w:rsid w:val="008A1D48"/>
    <w:rsid w:val="008A6F05"/>
    <w:rsid w:val="008B5CF5"/>
    <w:rsid w:val="008C6589"/>
    <w:rsid w:val="008D5D72"/>
    <w:rsid w:val="008E315E"/>
    <w:rsid w:val="008F793B"/>
    <w:rsid w:val="0091243C"/>
    <w:rsid w:val="009217B2"/>
    <w:rsid w:val="009528E4"/>
    <w:rsid w:val="009541C6"/>
    <w:rsid w:val="00965302"/>
    <w:rsid w:val="00973885"/>
    <w:rsid w:val="00974CD3"/>
    <w:rsid w:val="00991989"/>
    <w:rsid w:val="00994917"/>
    <w:rsid w:val="009A64CE"/>
    <w:rsid w:val="009C39F8"/>
    <w:rsid w:val="009C4A03"/>
    <w:rsid w:val="009C7DE8"/>
    <w:rsid w:val="009D18F0"/>
    <w:rsid w:val="009D7CC0"/>
    <w:rsid w:val="009D7F36"/>
    <w:rsid w:val="009F3B31"/>
    <w:rsid w:val="00A147F2"/>
    <w:rsid w:val="00A33906"/>
    <w:rsid w:val="00A42A56"/>
    <w:rsid w:val="00A46F8E"/>
    <w:rsid w:val="00A63436"/>
    <w:rsid w:val="00A670F2"/>
    <w:rsid w:val="00A70567"/>
    <w:rsid w:val="00A81498"/>
    <w:rsid w:val="00AA1807"/>
    <w:rsid w:val="00AB6D20"/>
    <w:rsid w:val="00AD4222"/>
    <w:rsid w:val="00AD71A4"/>
    <w:rsid w:val="00AE0B0C"/>
    <w:rsid w:val="00AE235F"/>
    <w:rsid w:val="00B045B5"/>
    <w:rsid w:val="00B13F28"/>
    <w:rsid w:val="00B143CC"/>
    <w:rsid w:val="00B149E3"/>
    <w:rsid w:val="00B2162E"/>
    <w:rsid w:val="00B32B4D"/>
    <w:rsid w:val="00B42047"/>
    <w:rsid w:val="00B730DC"/>
    <w:rsid w:val="00B8392C"/>
    <w:rsid w:val="00BC57D5"/>
    <w:rsid w:val="00BC7D19"/>
    <w:rsid w:val="00BD3577"/>
    <w:rsid w:val="00BE5987"/>
    <w:rsid w:val="00C004F6"/>
    <w:rsid w:val="00C02C74"/>
    <w:rsid w:val="00C073DE"/>
    <w:rsid w:val="00C07439"/>
    <w:rsid w:val="00C21400"/>
    <w:rsid w:val="00C24E80"/>
    <w:rsid w:val="00C26D0F"/>
    <w:rsid w:val="00C31AD5"/>
    <w:rsid w:val="00C34B32"/>
    <w:rsid w:val="00C5493D"/>
    <w:rsid w:val="00C55179"/>
    <w:rsid w:val="00C62942"/>
    <w:rsid w:val="00C63153"/>
    <w:rsid w:val="00C8749E"/>
    <w:rsid w:val="00C9087C"/>
    <w:rsid w:val="00C96208"/>
    <w:rsid w:val="00C97885"/>
    <w:rsid w:val="00CA1C12"/>
    <w:rsid w:val="00CA403C"/>
    <w:rsid w:val="00CA7DE2"/>
    <w:rsid w:val="00CC744F"/>
    <w:rsid w:val="00CD22E0"/>
    <w:rsid w:val="00CE0C22"/>
    <w:rsid w:val="00CE5AD4"/>
    <w:rsid w:val="00CF371D"/>
    <w:rsid w:val="00D003B8"/>
    <w:rsid w:val="00D03FAD"/>
    <w:rsid w:val="00D60C61"/>
    <w:rsid w:val="00D726CA"/>
    <w:rsid w:val="00D7348B"/>
    <w:rsid w:val="00D81393"/>
    <w:rsid w:val="00D8640F"/>
    <w:rsid w:val="00D874A2"/>
    <w:rsid w:val="00D90A83"/>
    <w:rsid w:val="00DA2EA0"/>
    <w:rsid w:val="00DA4081"/>
    <w:rsid w:val="00DC256C"/>
    <w:rsid w:val="00DC4274"/>
    <w:rsid w:val="00DE20D6"/>
    <w:rsid w:val="00DE2C2F"/>
    <w:rsid w:val="00E00E9F"/>
    <w:rsid w:val="00E32B98"/>
    <w:rsid w:val="00E45AC7"/>
    <w:rsid w:val="00E553AA"/>
    <w:rsid w:val="00E62399"/>
    <w:rsid w:val="00E8548A"/>
    <w:rsid w:val="00EA0EB4"/>
    <w:rsid w:val="00EA6555"/>
    <w:rsid w:val="00EB6540"/>
    <w:rsid w:val="00EC21BA"/>
    <w:rsid w:val="00EE24DE"/>
    <w:rsid w:val="00EE45C8"/>
    <w:rsid w:val="00EF49D1"/>
    <w:rsid w:val="00EF56C2"/>
    <w:rsid w:val="00F37398"/>
    <w:rsid w:val="00F42096"/>
    <w:rsid w:val="00F46BDF"/>
    <w:rsid w:val="00F5388D"/>
    <w:rsid w:val="00F56783"/>
    <w:rsid w:val="00F73208"/>
    <w:rsid w:val="00F73A09"/>
    <w:rsid w:val="00F7628C"/>
    <w:rsid w:val="00FC1A61"/>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269D6"/>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arkbczejl095">
    <w:name w:val="markbczejl095"/>
    <w:basedOn w:val="DefaultParagraphFont"/>
    <w:rsid w:val="002A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239167780">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25EE0"/>
    <w:rsid w:val="000263A5"/>
    <w:rsid w:val="00140C3E"/>
    <w:rsid w:val="00203B75"/>
    <w:rsid w:val="00206682"/>
    <w:rsid w:val="00230DD2"/>
    <w:rsid w:val="003D564C"/>
    <w:rsid w:val="0049365C"/>
    <w:rsid w:val="005241F5"/>
    <w:rsid w:val="0056504E"/>
    <w:rsid w:val="005F2C2A"/>
    <w:rsid w:val="006904E1"/>
    <w:rsid w:val="00723524"/>
    <w:rsid w:val="007E1BBB"/>
    <w:rsid w:val="008E0A6D"/>
    <w:rsid w:val="00A311C7"/>
    <w:rsid w:val="00AF1377"/>
    <w:rsid w:val="00B24986"/>
    <w:rsid w:val="00B9350B"/>
    <w:rsid w:val="00B97CDE"/>
    <w:rsid w:val="00BE2404"/>
    <w:rsid w:val="00C16594"/>
    <w:rsid w:val="00D23A4F"/>
    <w:rsid w:val="00D7205F"/>
    <w:rsid w:val="00DC68E2"/>
    <w:rsid w:val="00E41CDF"/>
    <w:rsid w:val="00E503FC"/>
    <w:rsid w:val="00EF39DA"/>
    <w:rsid w:val="00F063A9"/>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53C774-95CD-430F-A4D0-6C7588F2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21</TotalTime>
  <Pages>8</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8</cp:revision>
  <dcterms:created xsi:type="dcterms:W3CDTF">2022-05-18T09:15:00Z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