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8C656F" w:rsidP="00E8548A">
            <w:pPr>
              <w:jc w:val="left"/>
              <w:rPr>
                <w:rFonts w:ascii="Arial" w:hAnsi="Arial" w:cs="Arial"/>
              </w:rPr>
            </w:pPr>
            <w:proofErr w:type="spellStart"/>
            <w:r>
              <w:rPr>
                <w:rFonts w:ascii="Arial" w:hAnsi="Arial" w:cs="Arial"/>
              </w:rPr>
              <w:t>Wolverhampton</w:t>
            </w:r>
            <w:proofErr w:type="spellEnd"/>
            <w:r w:rsidR="009D3462">
              <w:rPr>
                <w:rFonts w:ascii="Arial" w:hAnsi="Arial" w:cs="Arial"/>
              </w:rPr>
              <w:t xml:space="preserve"> </w:t>
            </w:r>
            <w:r w:rsidR="00F53187">
              <w:rPr>
                <w:rFonts w:ascii="Arial" w:hAnsi="Arial" w:cs="Arial"/>
              </w:rPr>
              <w:t>Independent Sexual Violence Advisor (ISVA)</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F53187" w:rsidP="00F46BDF">
            <w:pPr>
              <w:rPr>
                <w:rFonts w:ascii="Arial" w:hAnsi="Arial" w:cs="Arial"/>
              </w:rPr>
            </w:pPr>
            <w:r>
              <w:rPr>
                <w:rFonts w:ascii="Arial" w:hAnsi="Arial" w:cs="Arial"/>
              </w:rPr>
              <w:t xml:space="preserve">Travel required </w:t>
            </w:r>
            <w:r w:rsidR="00344361" w:rsidRPr="00F53187">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AC323F"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8A10E4" w:rsidP="008C656F">
            <w:pPr>
              <w:jc w:val="left"/>
              <w:rPr>
                <w:rFonts w:ascii="Arial" w:hAnsi="Arial" w:cs="Arial"/>
              </w:rPr>
            </w:pPr>
            <w:r>
              <w:rPr>
                <w:rFonts w:ascii="Arial" w:hAnsi="Arial" w:cs="Arial"/>
              </w:rPr>
              <w:t>Wolverhampton</w:t>
            </w:r>
            <w:r w:rsidR="008C656F">
              <w:rPr>
                <w:rFonts w:ascii="Arial" w:hAnsi="Arial" w:cs="Arial"/>
              </w:rPr>
              <w:t xml:space="preserve"> – (Short term base will be </w:t>
            </w:r>
            <w:proofErr w:type="spellStart"/>
            <w:r w:rsidR="008C656F">
              <w:rPr>
                <w:rFonts w:ascii="Arial" w:hAnsi="Arial" w:cs="Arial"/>
              </w:rPr>
              <w:t>Sandwell</w:t>
            </w:r>
            <w:proofErr w:type="spellEnd"/>
            <w:r w:rsidR="008C656F">
              <w:rPr>
                <w:rFonts w:ascii="Arial" w:hAnsi="Arial" w:cs="Arial"/>
              </w:rPr>
              <w:t>) This may be subject to change.</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F53187" w:rsidP="00B270C7">
            <w:pPr>
              <w:jc w:val="left"/>
              <w:rPr>
                <w:rFonts w:ascii="Arial" w:hAnsi="Arial" w:cs="Arial"/>
                <w:color w:val="FF0000"/>
              </w:rPr>
            </w:pPr>
            <w:r w:rsidRPr="00462A0F">
              <w:rPr>
                <w:rFonts w:ascii="Arial" w:hAnsi="Arial" w:cs="Arial"/>
              </w:rPr>
              <w:t xml:space="preserve">Frontline </w:t>
            </w:r>
            <w:r>
              <w:rPr>
                <w:rFonts w:ascii="Arial" w:hAnsi="Arial" w:cs="Arial"/>
              </w:rPr>
              <w:t>support to 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F53187" w:rsidP="006A4DA5">
            <w:pPr>
              <w:rPr>
                <w:rFonts w:ascii="Arial" w:hAnsi="Arial" w:cs="Arial"/>
              </w:rPr>
            </w:pPr>
            <w:r>
              <w:rPr>
                <w:rFonts w:ascii="Arial" w:hAnsi="Arial" w:cs="Arial"/>
              </w:rPr>
              <w:t xml:space="preserve">Rape and Sexual Violence Service </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B02A23" w:rsidRDefault="003A1DC9" w:rsidP="00B02A23">
            <w:pPr>
              <w:jc w:val="left"/>
              <w:rPr>
                <w:rFonts w:ascii="Arial" w:hAnsi="Arial" w:cs="Arial"/>
              </w:rPr>
            </w:pPr>
            <w:r>
              <w:rPr>
                <w:rFonts w:ascii="Arial" w:hAnsi="Arial" w:cs="Arial"/>
              </w:rPr>
              <w:t>Unqualified - £22,934 (p</w:t>
            </w:r>
            <w:r w:rsidR="00B02A23">
              <w:rPr>
                <w:rFonts w:ascii="Arial" w:hAnsi="Arial" w:cs="Arial"/>
              </w:rPr>
              <w:t xml:space="preserve">ro rata) </w:t>
            </w:r>
          </w:p>
          <w:p w:rsidR="00253745" w:rsidRPr="003073C9" w:rsidRDefault="00B02A23" w:rsidP="00B02A23">
            <w:pPr>
              <w:rPr>
                <w:rFonts w:ascii="Arial" w:hAnsi="Arial" w:cs="Arial"/>
              </w:rPr>
            </w:pPr>
            <w:r>
              <w:rPr>
                <w:rFonts w:ascii="Arial" w:hAnsi="Arial" w:cs="Arial"/>
              </w:rPr>
              <w:t>Qualified – Negotiable</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F53187" w:rsidP="006A4DA5">
            <w:pPr>
              <w:rPr>
                <w:rFonts w:ascii="Arial" w:hAnsi="Arial" w:cs="Arial"/>
                <w:color w:val="FF0000"/>
              </w:rPr>
            </w:pPr>
            <w:r w:rsidRPr="006B5471">
              <w:rPr>
                <w:rFonts w:ascii="Arial" w:hAnsi="Arial" w:cs="Arial"/>
                <w:color w:val="000000" w:themeColor="text1"/>
              </w:rPr>
              <w:t>Head of Rape and Sexual Violence Service Manager</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9D3462" w:rsidP="006A4DA5">
            <w:pPr>
              <w:rPr>
                <w:rFonts w:ascii="Arial" w:hAnsi="Arial" w:cs="Arial"/>
              </w:rPr>
            </w:pPr>
            <w:r>
              <w:rPr>
                <w:rFonts w:ascii="Arial" w:hAnsi="Arial" w:cs="Arial"/>
              </w:rPr>
              <w:t>37.5</w:t>
            </w:r>
            <w:r w:rsidR="00F46BDF">
              <w:rPr>
                <w:rFonts w:ascii="Arial" w:hAnsi="Arial" w:cs="Arial"/>
              </w:rPr>
              <w:t xml:space="preserve"> hours </w:t>
            </w:r>
          </w:p>
          <w:p w:rsidR="00B13F28" w:rsidRDefault="00B13F28" w:rsidP="00D874A2">
            <w:pPr>
              <w:jc w:val="left"/>
              <w:rPr>
                <w:rFonts w:ascii="Arial" w:hAnsi="Arial" w:cs="Arial"/>
              </w:rPr>
            </w:pPr>
            <w:r>
              <w:rPr>
                <w:rFonts w:ascii="Arial" w:hAnsi="Arial" w:cs="Arial"/>
              </w:rPr>
              <w:t>Monday-Fr</w:t>
            </w:r>
            <w:r w:rsidR="003A1DC9">
              <w:rPr>
                <w:rFonts w:ascii="Arial" w:hAnsi="Arial" w:cs="Arial"/>
              </w:rPr>
              <w:t>iday</w:t>
            </w:r>
            <w:r w:rsidR="009D3462">
              <w:rPr>
                <w:rFonts w:ascii="Arial" w:hAnsi="Arial" w:cs="Arial"/>
              </w:rPr>
              <w:t xml:space="preserve"> </w:t>
            </w:r>
          </w:p>
          <w:p w:rsidR="00B13F28" w:rsidRPr="003073C9" w:rsidRDefault="00B13F28" w:rsidP="00D874A2">
            <w:pPr>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Black Country Rape and Sexual Violence Service</w:t>
            </w:r>
          </w:p>
          <w:p w:rsidR="00F53187" w:rsidRPr="00F53187" w:rsidRDefault="00F53187" w:rsidP="00F53187">
            <w:pPr>
              <w:rPr>
                <w:rFonts w:ascii="Arial" w:hAnsi="Arial" w:cs="Arial"/>
                <w:color w:val="000000" w:themeColor="text1"/>
                <w:shd w:val="clear" w:color="auto" w:fill="FFFFFF"/>
              </w:rPr>
            </w:pPr>
            <w:r w:rsidRPr="00F53187">
              <w:rPr>
                <w:rFonts w:ascii="Arial" w:hAnsi="Arial" w:cs="Arial"/>
                <w:color w:val="000000" w:themeColor="text1"/>
                <w:shd w:val="clear" w:color="auto" w:fill="FFFFFF"/>
              </w:rPr>
              <w:t xml:space="preserve">Black Country Rape and Sexual Violence Service is a specialist service supporting victims and survivors of sexual abuse. The service offers support to women, men and children who have experienced rape, sexual violence and childhood sexual abuse. Our support is available whether the abuse was recent or years ago, and whether or not the client chooses to report what happened to the police. We provide a trauma informed approach tailored to the needs of the client. The service covers the Black Country areas </w:t>
            </w:r>
            <w:proofErr w:type="spellStart"/>
            <w:r w:rsidRPr="00F53187">
              <w:rPr>
                <w:rFonts w:ascii="Arial" w:hAnsi="Arial" w:cs="Arial"/>
                <w:color w:val="000000" w:themeColor="text1"/>
                <w:shd w:val="clear" w:color="auto" w:fill="FFFFFF"/>
              </w:rPr>
              <w:t>Sandwell</w:t>
            </w:r>
            <w:proofErr w:type="spellEnd"/>
            <w:r w:rsidRPr="00F53187">
              <w:rPr>
                <w:rFonts w:ascii="Arial" w:hAnsi="Arial" w:cs="Arial"/>
                <w:color w:val="000000" w:themeColor="text1"/>
                <w:shd w:val="clear" w:color="auto" w:fill="FFFFFF"/>
              </w:rPr>
              <w:t xml:space="preserve">, </w:t>
            </w:r>
            <w:proofErr w:type="spellStart"/>
            <w:r w:rsidRPr="00F53187">
              <w:rPr>
                <w:rFonts w:ascii="Arial" w:hAnsi="Arial" w:cs="Arial"/>
                <w:color w:val="000000" w:themeColor="text1"/>
                <w:shd w:val="clear" w:color="auto" w:fill="FFFFFF"/>
              </w:rPr>
              <w:t>Walsall</w:t>
            </w:r>
            <w:proofErr w:type="spellEnd"/>
            <w:r w:rsidRPr="00F53187">
              <w:rPr>
                <w:rFonts w:ascii="Arial" w:hAnsi="Arial" w:cs="Arial"/>
                <w:color w:val="000000" w:themeColor="text1"/>
                <w:shd w:val="clear" w:color="auto" w:fill="FFFFFF"/>
              </w:rPr>
              <w:t xml:space="preserve">, Dudley &amp; </w:t>
            </w:r>
            <w:proofErr w:type="spellStart"/>
            <w:r w:rsidRPr="00F53187">
              <w:rPr>
                <w:rFonts w:ascii="Arial" w:hAnsi="Arial" w:cs="Arial"/>
                <w:color w:val="000000" w:themeColor="text1"/>
                <w:shd w:val="clear" w:color="auto" w:fill="FFFFFF"/>
              </w:rPr>
              <w:t>Wolverhampton</w:t>
            </w:r>
            <w:proofErr w:type="spellEnd"/>
            <w:r w:rsidRPr="00F53187">
              <w:rPr>
                <w:rFonts w:ascii="Arial" w:hAnsi="Arial" w:cs="Arial"/>
                <w:color w:val="000000" w:themeColor="text1"/>
                <w:shd w:val="clear" w:color="auto" w:fill="FFFFFF"/>
              </w:rPr>
              <w:t>.</w:t>
            </w:r>
          </w:p>
          <w:p w:rsidR="00B270C7" w:rsidRDefault="00B270C7" w:rsidP="00AB2DA0">
            <w:pPr>
              <w:rPr>
                <w:rFonts w:ascii="Arial" w:hAnsi="Arial" w:cs="Arial"/>
                <w:b/>
                <w:lang w:val="en" w:eastAsia="en-GB"/>
              </w:rPr>
            </w:pPr>
          </w:p>
          <w:p w:rsidR="00C21400" w:rsidRPr="00F53187" w:rsidRDefault="00C21400" w:rsidP="00F53187">
            <w:pPr>
              <w:rPr>
                <w:rFonts w:ascii="Arial" w:hAnsi="Arial" w:cs="Arial"/>
                <w:b/>
                <w:lang w:val="en" w:eastAsia="en-GB"/>
              </w:rPr>
            </w:pPr>
            <w:r w:rsidRPr="00F53187">
              <w:rPr>
                <w:rFonts w:ascii="Arial" w:hAnsi="Arial" w:cs="Arial"/>
                <w:b/>
                <w:lang w:val="en" w:eastAsia="en-GB"/>
              </w:rPr>
              <w:t xml:space="preserve">The </w:t>
            </w:r>
            <w:r w:rsidR="00F53187" w:rsidRPr="00F53187">
              <w:rPr>
                <w:rFonts w:ascii="Arial" w:hAnsi="Arial" w:cs="Arial"/>
                <w:b/>
                <w:lang w:val="en" w:eastAsia="en-GB"/>
              </w:rPr>
              <w:t>Independent Sexual Violence Advisor (ISVA) Job Role</w:t>
            </w:r>
          </w:p>
          <w:p w:rsidR="003A1DC9" w:rsidRDefault="00F53187" w:rsidP="00350B2F">
            <w:pPr>
              <w:spacing w:after="0" w:line="240" w:lineRule="auto"/>
              <w:jc w:val="left"/>
              <w:rPr>
                <w:rFonts w:ascii="Arial" w:hAnsi="Arial" w:cs="Arial"/>
              </w:rPr>
            </w:pPr>
            <w:r w:rsidRPr="00350B2F">
              <w:rPr>
                <w:rFonts w:ascii="Arial" w:hAnsi="Arial" w:cs="Arial"/>
              </w:rPr>
              <w:t xml:space="preserve">Our specialist trained Independent Sexual Violence Advisors (ISVA) provide a frontline high quality service to victims that have experienced rape and sexual violence. </w:t>
            </w:r>
            <w:r w:rsidR="00350B2F" w:rsidRPr="00350B2F">
              <w:rPr>
                <w:rFonts w:ascii="Arial" w:hAnsi="Arial" w:cs="Arial"/>
              </w:rPr>
              <w:t xml:space="preserve">The support is tailored to the individual needs of the client, using a trauma informed approach. The team use a range of different interventions to proactively engage clients in supporting them in their journey to recovery. </w:t>
            </w:r>
          </w:p>
          <w:p w:rsidR="00350B2F" w:rsidRPr="00350B2F" w:rsidRDefault="00350B2F" w:rsidP="00350B2F">
            <w:pPr>
              <w:spacing w:after="0" w:line="240" w:lineRule="auto"/>
              <w:jc w:val="left"/>
              <w:rPr>
                <w:rFonts w:ascii="Arial" w:hAnsi="Arial" w:cs="Arial"/>
                <w:shd w:val="clear" w:color="auto" w:fill="FFFFFF"/>
              </w:rPr>
            </w:pPr>
            <w:r w:rsidRPr="00350B2F">
              <w:rPr>
                <w:rFonts w:ascii="Arial" w:hAnsi="Arial" w:cs="Arial"/>
                <w:shd w:val="clear" w:color="auto" w:fill="FFFFFF"/>
              </w:rPr>
              <w:t>This role requires an individual with compassion, empathy and excellent interpersonal skills.</w:t>
            </w:r>
          </w:p>
          <w:p w:rsidR="00F53187" w:rsidRPr="005B2B11" w:rsidRDefault="00F53187" w:rsidP="00F53187">
            <w:pPr>
              <w:rPr>
                <w:rFonts w:ascii="Arial" w:hAnsi="Arial" w:cs="Arial"/>
                <w:color w:val="FF0000"/>
              </w:rPr>
            </w:pP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0450CB" w:rsidRPr="003073C9" w:rsidTr="00490374">
        <w:tc>
          <w:tcPr>
            <w:tcW w:w="712" w:type="dxa"/>
          </w:tcPr>
          <w:p w:rsidR="000450CB" w:rsidRPr="003073C9" w:rsidRDefault="00AF30C5" w:rsidP="009238A3">
            <w:pPr>
              <w:rPr>
                <w:rFonts w:ascii="Arial" w:hAnsi="Arial" w:cs="Arial"/>
              </w:rPr>
            </w:pPr>
            <w:r>
              <w:rPr>
                <w:rFonts w:ascii="Arial" w:hAnsi="Arial" w:cs="Arial"/>
              </w:rPr>
              <w:t>1</w:t>
            </w:r>
          </w:p>
        </w:tc>
        <w:tc>
          <w:tcPr>
            <w:tcW w:w="10198" w:type="dxa"/>
          </w:tcPr>
          <w:p w:rsidR="000450CB" w:rsidRPr="00C60FC1" w:rsidRDefault="00A23767" w:rsidP="009238A3">
            <w:pPr>
              <w:rPr>
                <w:rFonts w:ascii="Arial" w:hAnsi="Arial" w:cs="Arial"/>
                <w:color w:val="FF0000"/>
              </w:rPr>
            </w:pPr>
            <w:r w:rsidRPr="00842DCF">
              <w:rPr>
                <w:rFonts w:ascii="Arial" w:hAnsi="Arial" w:cs="Arial"/>
              </w:rPr>
              <w:t>Provide direct casework suppor</w:t>
            </w:r>
            <w:r>
              <w:rPr>
                <w:rFonts w:ascii="Arial" w:hAnsi="Arial" w:cs="Arial"/>
              </w:rPr>
              <w:t>t, advice, information</w:t>
            </w:r>
            <w:r w:rsidRPr="00842DCF">
              <w:rPr>
                <w:rFonts w:ascii="Arial" w:hAnsi="Arial" w:cs="Arial"/>
              </w:rPr>
              <w:t xml:space="preserve"> and empowerment</w:t>
            </w:r>
            <w:r w:rsidR="003A1DC9">
              <w:rPr>
                <w:rFonts w:ascii="Arial" w:hAnsi="Arial" w:cs="Arial"/>
              </w:rPr>
              <w:t xml:space="preserve"> to individuals experiencing sexual violence and abuse</w:t>
            </w:r>
            <w:r w:rsidRPr="00842DCF">
              <w:rPr>
                <w:rFonts w:ascii="Arial" w:hAnsi="Arial" w:cs="Arial"/>
              </w:rPr>
              <w:t xml:space="preserve"> through telephone </w:t>
            </w:r>
            <w:r>
              <w:rPr>
                <w:rFonts w:ascii="Arial" w:hAnsi="Arial" w:cs="Arial"/>
              </w:rPr>
              <w:t>contact and face to face meetings.</w:t>
            </w:r>
          </w:p>
        </w:tc>
      </w:tr>
      <w:tr w:rsidR="007F52C7" w:rsidRPr="003073C9" w:rsidTr="003A1DC9">
        <w:trPr>
          <w:trHeight w:val="841"/>
        </w:trPr>
        <w:tc>
          <w:tcPr>
            <w:tcW w:w="712" w:type="dxa"/>
          </w:tcPr>
          <w:p w:rsidR="007F52C7" w:rsidRPr="003073C9" w:rsidRDefault="007F52C7" w:rsidP="007F52C7">
            <w:pPr>
              <w:rPr>
                <w:rFonts w:ascii="Arial" w:hAnsi="Arial" w:cs="Arial"/>
              </w:rPr>
            </w:pPr>
            <w:r>
              <w:rPr>
                <w:rFonts w:ascii="Arial" w:hAnsi="Arial" w:cs="Arial"/>
              </w:rPr>
              <w:t>2</w:t>
            </w:r>
          </w:p>
        </w:tc>
        <w:tc>
          <w:tcPr>
            <w:tcW w:w="10198" w:type="dxa"/>
          </w:tcPr>
          <w:p w:rsidR="007F52C7" w:rsidRDefault="007F52C7" w:rsidP="007F52C7">
            <w:pPr>
              <w:spacing w:after="0" w:line="240" w:lineRule="auto"/>
              <w:jc w:val="left"/>
              <w:rPr>
                <w:rFonts w:ascii="Arial" w:hAnsi="Arial" w:cs="Arial"/>
              </w:rPr>
            </w:pPr>
            <w:proofErr w:type="spellStart"/>
            <w:r>
              <w:rPr>
                <w:rFonts w:ascii="Arial" w:hAnsi="Arial" w:cs="Arial"/>
              </w:rPr>
              <w:t>R</w:t>
            </w:r>
            <w:r w:rsidRPr="0087266A">
              <w:rPr>
                <w:rFonts w:ascii="Arial" w:hAnsi="Arial" w:cs="Arial"/>
              </w:rPr>
              <w:t>ecognise</w:t>
            </w:r>
            <w:proofErr w:type="spellEnd"/>
            <w:r w:rsidRPr="0087266A">
              <w:rPr>
                <w:rFonts w:ascii="Arial" w:hAnsi="Arial" w:cs="Arial"/>
              </w:rPr>
              <w:t xml:space="preserve">, respect and address the needs of </w:t>
            </w:r>
            <w:r>
              <w:rPr>
                <w:rFonts w:ascii="Arial" w:hAnsi="Arial" w:cs="Arial"/>
              </w:rPr>
              <w:t>clients</w:t>
            </w:r>
            <w:r w:rsidRPr="0087266A">
              <w:rPr>
                <w:rFonts w:ascii="Arial" w:hAnsi="Arial" w:cs="Arial"/>
              </w:rPr>
              <w:t xml:space="preserve"> who face particular barriers when seeking help to access the advocacy service, including t</w:t>
            </w:r>
            <w:r>
              <w:rPr>
                <w:rFonts w:ascii="Arial" w:hAnsi="Arial" w:cs="Arial"/>
              </w:rPr>
              <w:t>hose from hard to reach groups.</w:t>
            </w:r>
          </w:p>
        </w:tc>
      </w:tr>
      <w:tr w:rsidR="007F52C7" w:rsidRPr="003073C9" w:rsidTr="003A1DC9">
        <w:trPr>
          <w:trHeight w:val="841"/>
        </w:trPr>
        <w:tc>
          <w:tcPr>
            <w:tcW w:w="712" w:type="dxa"/>
          </w:tcPr>
          <w:p w:rsidR="007F52C7" w:rsidRPr="003073C9" w:rsidRDefault="007F52C7" w:rsidP="007F52C7">
            <w:pPr>
              <w:rPr>
                <w:rFonts w:ascii="Arial" w:hAnsi="Arial" w:cs="Arial"/>
              </w:rPr>
            </w:pPr>
            <w:r>
              <w:rPr>
                <w:rFonts w:ascii="Arial" w:hAnsi="Arial" w:cs="Arial"/>
              </w:rPr>
              <w:t>3</w:t>
            </w:r>
          </w:p>
        </w:tc>
        <w:tc>
          <w:tcPr>
            <w:tcW w:w="10198" w:type="dxa"/>
          </w:tcPr>
          <w:p w:rsidR="007F52C7" w:rsidRPr="003073C9" w:rsidRDefault="007F52C7" w:rsidP="007F52C7">
            <w:pPr>
              <w:spacing w:after="0" w:line="240" w:lineRule="auto"/>
              <w:jc w:val="left"/>
              <w:rPr>
                <w:rFonts w:ascii="Arial" w:hAnsi="Arial" w:cs="Arial"/>
              </w:rPr>
            </w:pPr>
            <w:r>
              <w:rPr>
                <w:rFonts w:ascii="Arial" w:hAnsi="Arial" w:cs="Arial"/>
              </w:rPr>
              <w:t>Provide support to clients engaging with the Criminal Justice System, supporting with ABE (Achieving Best Evidence) interviews, and attendance at pre-trial visits and hearings. In addition to this, supporting with CICA claims and Victim’s Right to Review.</w:t>
            </w:r>
          </w:p>
        </w:tc>
      </w:tr>
      <w:tr w:rsidR="007F52C7" w:rsidRPr="003073C9" w:rsidTr="003A1DC9">
        <w:trPr>
          <w:trHeight w:val="709"/>
        </w:trPr>
        <w:tc>
          <w:tcPr>
            <w:tcW w:w="712" w:type="dxa"/>
          </w:tcPr>
          <w:p w:rsidR="007F52C7" w:rsidRDefault="007F52C7" w:rsidP="007F52C7">
            <w:pPr>
              <w:rPr>
                <w:rFonts w:ascii="Arial" w:hAnsi="Arial" w:cs="Arial"/>
              </w:rPr>
            </w:pPr>
            <w:r>
              <w:rPr>
                <w:rFonts w:ascii="Arial" w:hAnsi="Arial" w:cs="Arial"/>
              </w:rPr>
              <w:t>4</w:t>
            </w:r>
          </w:p>
        </w:tc>
        <w:tc>
          <w:tcPr>
            <w:tcW w:w="10198" w:type="dxa"/>
          </w:tcPr>
          <w:p w:rsidR="007F52C7" w:rsidRPr="003073C9" w:rsidRDefault="007F52C7" w:rsidP="007F52C7">
            <w:pPr>
              <w:spacing w:after="0" w:line="240" w:lineRule="auto"/>
              <w:jc w:val="left"/>
              <w:rPr>
                <w:rFonts w:ascii="Arial" w:hAnsi="Arial" w:cs="Arial"/>
              </w:rPr>
            </w:pPr>
            <w:r>
              <w:rPr>
                <w:rFonts w:ascii="Arial" w:hAnsi="Arial" w:cs="Arial"/>
              </w:rPr>
              <w:t>Deliver individually tailored evidence based interventions, including the ‘Beyond Trauma’ program, to provide support to survivors and, where appropriate, their families.</w:t>
            </w:r>
          </w:p>
        </w:tc>
      </w:tr>
      <w:tr w:rsidR="007F52C7" w:rsidRPr="003073C9" w:rsidTr="003A1DC9">
        <w:trPr>
          <w:trHeight w:val="658"/>
        </w:trPr>
        <w:tc>
          <w:tcPr>
            <w:tcW w:w="712" w:type="dxa"/>
          </w:tcPr>
          <w:p w:rsidR="007F52C7" w:rsidRDefault="007F52C7" w:rsidP="007F52C7">
            <w:pPr>
              <w:rPr>
                <w:rFonts w:ascii="Arial" w:hAnsi="Arial" w:cs="Arial"/>
              </w:rPr>
            </w:pPr>
            <w:r>
              <w:rPr>
                <w:rFonts w:ascii="Arial" w:hAnsi="Arial" w:cs="Arial"/>
              </w:rPr>
              <w:t>5</w:t>
            </w:r>
          </w:p>
        </w:tc>
        <w:tc>
          <w:tcPr>
            <w:tcW w:w="10198" w:type="dxa"/>
          </w:tcPr>
          <w:p w:rsidR="007F52C7" w:rsidRDefault="007F52C7" w:rsidP="007F52C7">
            <w:pPr>
              <w:spacing w:after="0" w:line="240" w:lineRule="auto"/>
              <w:jc w:val="left"/>
              <w:rPr>
                <w:rFonts w:ascii="Arial" w:hAnsi="Arial" w:cs="Arial"/>
              </w:rPr>
            </w:pPr>
            <w:r>
              <w:rPr>
                <w:rFonts w:ascii="Arial" w:hAnsi="Arial" w:cs="Arial"/>
              </w:rPr>
              <w:t>Undertake comprehensive risk assessments and completion of tailored support plans, ensuring all support offered is trauma focused and client needs-led.</w:t>
            </w:r>
          </w:p>
        </w:tc>
      </w:tr>
      <w:tr w:rsidR="007F52C7" w:rsidRPr="003073C9" w:rsidTr="003A1DC9">
        <w:trPr>
          <w:trHeight w:val="729"/>
        </w:trPr>
        <w:tc>
          <w:tcPr>
            <w:tcW w:w="712" w:type="dxa"/>
          </w:tcPr>
          <w:p w:rsidR="007F52C7" w:rsidRPr="003073C9" w:rsidRDefault="007F52C7" w:rsidP="007F52C7">
            <w:pPr>
              <w:rPr>
                <w:rFonts w:ascii="Arial" w:hAnsi="Arial" w:cs="Arial"/>
              </w:rPr>
            </w:pPr>
            <w:r>
              <w:rPr>
                <w:rFonts w:ascii="Arial" w:hAnsi="Arial" w:cs="Arial"/>
              </w:rPr>
              <w:t>6</w:t>
            </w:r>
          </w:p>
        </w:tc>
        <w:tc>
          <w:tcPr>
            <w:tcW w:w="10198" w:type="dxa"/>
          </w:tcPr>
          <w:p w:rsidR="007F52C7" w:rsidRPr="00842DCF" w:rsidRDefault="007F52C7" w:rsidP="007F52C7">
            <w:pPr>
              <w:spacing w:after="0" w:line="240" w:lineRule="auto"/>
              <w:jc w:val="left"/>
              <w:rPr>
                <w:rFonts w:ascii="Arial" w:hAnsi="Arial" w:cs="Arial"/>
              </w:rPr>
            </w:pPr>
            <w:r>
              <w:rPr>
                <w:rFonts w:ascii="Arial" w:hAnsi="Arial" w:cs="Arial"/>
              </w:rPr>
              <w:t>Facilitation of group work, as and when needed, to raise awareness of the dynamics of sexual abuse, violence and trauma to empower victims.</w:t>
            </w:r>
          </w:p>
        </w:tc>
      </w:tr>
      <w:tr w:rsidR="007F52C7" w:rsidRPr="003073C9" w:rsidTr="003A1DC9">
        <w:trPr>
          <w:trHeight w:val="995"/>
        </w:trPr>
        <w:tc>
          <w:tcPr>
            <w:tcW w:w="712" w:type="dxa"/>
          </w:tcPr>
          <w:p w:rsidR="007F52C7" w:rsidRPr="003073C9" w:rsidRDefault="007F52C7" w:rsidP="007F52C7">
            <w:pPr>
              <w:rPr>
                <w:rFonts w:ascii="Arial" w:hAnsi="Arial" w:cs="Arial"/>
              </w:rPr>
            </w:pPr>
            <w:r>
              <w:rPr>
                <w:rFonts w:ascii="Arial" w:hAnsi="Arial" w:cs="Arial"/>
              </w:rPr>
              <w:t>7</w:t>
            </w:r>
          </w:p>
        </w:tc>
        <w:tc>
          <w:tcPr>
            <w:tcW w:w="10198" w:type="dxa"/>
          </w:tcPr>
          <w:p w:rsidR="007F52C7" w:rsidRPr="003073C9" w:rsidRDefault="007F52C7" w:rsidP="007F52C7">
            <w:pPr>
              <w:spacing w:after="0" w:line="240" w:lineRule="auto"/>
              <w:jc w:val="left"/>
              <w:rPr>
                <w:rFonts w:ascii="Arial" w:hAnsi="Arial" w:cs="Arial"/>
              </w:rPr>
            </w:pPr>
            <w:r w:rsidRPr="00842DCF">
              <w:rPr>
                <w:rFonts w:ascii="Arial" w:hAnsi="Arial" w:cs="Arial"/>
              </w:rPr>
              <w:t>Develop good working relationships and liaise with outside agencies</w:t>
            </w:r>
            <w:r>
              <w:rPr>
                <w:rFonts w:ascii="Arial" w:hAnsi="Arial" w:cs="Arial"/>
              </w:rPr>
              <w:t xml:space="preserve"> about the risks and needs of victims when needed; </w:t>
            </w:r>
            <w:r w:rsidRPr="00842DCF">
              <w:rPr>
                <w:rFonts w:ascii="Arial" w:hAnsi="Arial" w:cs="Arial"/>
              </w:rPr>
              <w:t xml:space="preserve">this will include </w:t>
            </w:r>
            <w:r>
              <w:rPr>
                <w:rFonts w:ascii="Arial" w:hAnsi="Arial" w:cs="Arial"/>
              </w:rPr>
              <w:t xml:space="preserve">joint working and </w:t>
            </w:r>
            <w:r w:rsidRPr="00842DCF">
              <w:rPr>
                <w:rFonts w:ascii="Arial" w:hAnsi="Arial" w:cs="Arial"/>
              </w:rPr>
              <w:t>referrals to colleagues within BCW</w:t>
            </w:r>
            <w:r>
              <w:rPr>
                <w:rFonts w:ascii="Arial" w:hAnsi="Arial" w:cs="Arial"/>
              </w:rPr>
              <w:t>A</w:t>
            </w:r>
            <w:r w:rsidRPr="00842DCF">
              <w:rPr>
                <w:rFonts w:ascii="Arial" w:hAnsi="Arial" w:cs="Arial"/>
              </w:rPr>
              <w:t xml:space="preserve"> or other external agencies where appropriate.</w:t>
            </w:r>
          </w:p>
        </w:tc>
      </w:tr>
      <w:tr w:rsidR="007F52C7" w:rsidRPr="003073C9" w:rsidTr="00490374">
        <w:tc>
          <w:tcPr>
            <w:tcW w:w="712" w:type="dxa"/>
          </w:tcPr>
          <w:p w:rsidR="007F52C7" w:rsidRPr="003073C9" w:rsidRDefault="007F52C7" w:rsidP="007F52C7">
            <w:pPr>
              <w:rPr>
                <w:rFonts w:ascii="Arial" w:hAnsi="Arial" w:cs="Arial"/>
              </w:rPr>
            </w:pPr>
            <w:r>
              <w:rPr>
                <w:rFonts w:ascii="Arial" w:hAnsi="Arial" w:cs="Arial"/>
              </w:rPr>
              <w:t>8</w:t>
            </w:r>
          </w:p>
        </w:tc>
        <w:tc>
          <w:tcPr>
            <w:tcW w:w="10198" w:type="dxa"/>
          </w:tcPr>
          <w:p w:rsidR="007F52C7" w:rsidRPr="003073C9" w:rsidRDefault="007F52C7" w:rsidP="007F52C7">
            <w:pPr>
              <w:spacing w:after="0" w:line="240" w:lineRule="auto"/>
              <w:jc w:val="left"/>
              <w:rPr>
                <w:rFonts w:ascii="Arial" w:hAnsi="Arial" w:cs="Arial"/>
              </w:rPr>
            </w:pPr>
            <w:r w:rsidRPr="006E22D0">
              <w:rPr>
                <w:rFonts w:ascii="Arial" w:hAnsi="Arial" w:cs="Arial"/>
              </w:rPr>
              <w:t>To be an active member o</w:t>
            </w:r>
            <w:r>
              <w:rPr>
                <w:rFonts w:ascii="Arial" w:hAnsi="Arial" w:cs="Arial"/>
              </w:rPr>
              <w:t>f multi-agency networks and</w:t>
            </w:r>
            <w:r w:rsidRPr="006E22D0">
              <w:rPr>
                <w:rFonts w:ascii="Arial" w:hAnsi="Arial" w:cs="Arial"/>
              </w:rPr>
              <w:t xml:space="preserve"> meetings, </w:t>
            </w:r>
            <w:r>
              <w:rPr>
                <w:rFonts w:ascii="Arial" w:hAnsi="Arial" w:cs="Arial"/>
              </w:rPr>
              <w:t xml:space="preserve">such as child protection conferences and core groups, </w:t>
            </w:r>
            <w:r w:rsidRPr="006E22D0">
              <w:rPr>
                <w:rFonts w:ascii="Arial" w:hAnsi="Arial" w:cs="Arial"/>
              </w:rPr>
              <w:t>maintaining good communicati</w:t>
            </w:r>
            <w:r>
              <w:rPr>
                <w:rFonts w:ascii="Arial" w:hAnsi="Arial" w:cs="Arial"/>
              </w:rPr>
              <w:t>ons with other professionals involved and advocacy for the victim.</w:t>
            </w:r>
          </w:p>
        </w:tc>
      </w:tr>
      <w:tr w:rsidR="007F52C7" w:rsidRPr="003073C9" w:rsidTr="00490374">
        <w:tc>
          <w:tcPr>
            <w:tcW w:w="712" w:type="dxa"/>
          </w:tcPr>
          <w:p w:rsidR="007F52C7" w:rsidRPr="003073C9" w:rsidRDefault="007F52C7" w:rsidP="007F52C7">
            <w:pPr>
              <w:rPr>
                <w:rFonts w:ascii="Arial" w:hAnsi="Arial" w:cs="Arial"/>
              </w:rPr>
            </w:pPr>
            <w:r>
              <w:rPr>
                <w:rFonts w:ascii="Arial" w:hAnsi="Arial" w:cs="Arial"/>
              </w:rPr>
              <w:t>9</w:t>
            </w:r>
          </w:p>
        </w:tc>
        <w:tc>
          <w:tcPr>
            <w:tcW w:w="10198" w:type="dxa"/>
          </w:tcPr>
          <w:p w:rsidR="007F52C7" w:rsidRPr="003073C9" w:rsidRDefault="007F52C7" w:rsidP="007F52C7">
            <w:pPr>
              <w:spacing w:after="0" w:line="240" w:lineRule="auto"/>
              <w:jc w:val="left"/>
              <w:rPr>
                <w:rFonts w:ascii="Arial" w:hAnsi="Arial" w:cs="Arial"/>
              </w:rPr>
            </w:pPr>
            <w:r>
              <w:rPr>
                <w:rFonts w:ascii="Arial" w:hAnsi="Arial" w:cs="Arial"/>
              </w:rPr>
              <w:t>Record case</w:t>
            </w:r>
            <w:r w:rsidRPr="0087266A">
              <w:rPr>
                <w:rFonts w:ascii="Arial" w:hAnsi="Arial" w:cs="Arial"/>
              </w:rPr>
              <w:t xml:space="preserve">work accurately and ensure </w:t>
            </w:r>
            <w:r>
              <w:rPr>
                <w:rFonts w:ascii="Arial" w:hAnsi="Arial" w:cs="Arial"/>
              </w:rPr>
              <w:t xml:space="preserve">that the </w:t>
            </w:r>
            <w:r w:rsidRPr="0087266A">
              <w:rPr>
                <w:rFonts w:ascii="Arial" w:hAnsi="Arial" w:cs="Arial"/>
              </w:rPr>
              <w:t xml:space="preserve">administration of </w:t>
            </w:r>
            <w:r>
              <w:rPr>
                <w:rFonts w:ascii="Arial" w:hAnsi="Arial" w:cs="Arial"/>
              </w:rPr>
              <w:t>the caseload is always up to date.</w:t>
            </w:r>
          </w:p>
        </w:tc>
      </w:tr>
      <w:tr w:rsidR="007F52C7" w:rsidRPr="003073C9" w:rsidTr="003A1DC9">
        <w:trPr>
          <w:trHeight w:val="617"/>
        </w:trPr>
        <w:tc>
          <w:tcPr>
            <w:tcW w:w="712" w:type="dxa"/>
          </w:tcPr>
          <w:p w:rsidR="007F52C7" w:rsidRPr="003073C9" w:rsidRDefault="007F52C7" w:rsidP="007F52C7">
            <w:pPr>
              <w:rPr>
                <w:rFonts w:ascii="Arial" w:hAnsi="Arial" w:cs="Arial"/>
              </w:rPr>
            </w:pPr>
            <w:r>
              <w:rPr>
                <w:rFonts w:ascii="Arial" w:hAnsi="Arial" w:cs="Arial"/>
              </w:rPr>
              <w:t>10</w:t>
            </w:r>
          </w:p>
        </w:tc>
        <w:tc>
          <w:tcPr>
            <w:tcW w:w="10198" w:type="dxa"/>
          </w:tcPr>
          <w:p w:rsidR="007F52C7" w:rsidRPr="003073C9" w:rsidRDefault="007F52C7" w:rsidP="007F52C7">
            <w:pPr>
              <w:spacing w:after="0" w:line="240" w:lineRule="auto"/>
              <w:jc w:val="left"/>
              <w:rPr>
                <w:rFonts w:ascii="Arial" w:hAnsi="Arial" w:cs="Arial"/>
                <w:bCs/>
                <w:lang w:val="en-GB"/>
              </w:rPr>
            </w:pPr>
            <w:r>
              <w:rPr>
                <w:rFonts w:ascii="Arial" w:hAnsi="Arial" w:cs="Arial"/>
              </w:rPr>
              <w:t>E</w:t>
            </w:r>
            <w:r w:rsidRPr="0087266A">
              <w:rPr>
                <w:rFonts w:ascii="Arial" w:hAnsi="Arial" w:cs="Arial"/>
              </w:rPr>
              <w:t>nsure that any issues in relation to safeguardi</w:t>
            </w:r>
            <w:r>
              <w:rPr>
                <w:rFonts w:ascii="Arial" w:hAnsi="Arial" w:cs="Arial"/>
              </w:rPr>
              <w:t xml:space="preserve">ng adults/children </w:t>
            </w:r>
            <w:r w:rsidRPr="0087266A">
              <w:rPr>
                <w:rFonts w:ascii="Arial" w:hAnsi="Arial" w:cs="Arial"/>
              </w:rPr>
              <w:t xml:space="preserve">are brought to the immediate attention of the </w:t>
            </w:r>
            <w:r>
              <w:rPr>
                <w:rFonts w:ascii="Arial" w:hAnsi="Arial" w:cs="Arial"/>
              </w:rPr>
              <w:t>Senior ISVA/manager.</w:t>
            </w:r>
          </w:p>
        </w:tc>
      </w:tr>
      <w:tr w:rsidR="007F52C7" w:rsidRPr="003073C9" w:rsidTr="00490374">
        <w:tc>
          <w:tcPr>
            <w:tcW w:w="712" w:type="dxa"/>
          </w:tcPr>
          <w:p w:rsidR="007F52C7" w:rsidRPr="003073C9" w:rsidRDefault="007F52C7" w:rsidP="007F52C7">
            <w:pPr>
              <w:rPr>
                <w:rFonts w:ascii="Arial" w:hAnsi="Arial" w:cs="Arial"/>
              </w:rPr>
            </w:pPr>
            <w:r>
              <w:rPr>
                <w:rFonts w:ascii="Arial" w:hAnsi="Arial" w:cs="Arial"/>
              </w:rPr>
              <w:t>11</w:t>
            </w:r>
          </w:p>
        </w:tc>
        <w:tc>
          <w:tcPr>
            <w:tcW w:w="10198" w:type="dxa"/>
          </w:tcPr>
          <w:p w:rsidR="007F52C7" w:rsidRPr="00350B2F" w:rsidRDefault="007F52C7" w:rsidP="007F52C7">
            <w:pPr>
              <w:spacing w:after="0" w:line="240" w:lineRule="auto"/>
              <w:jc w:val="left"/>
              <w:rPr>
                <w:rFonts w:ascii="Arial" w:hAnsi="Arial" w:cs="Arial"/>
                <w:bCs/>
                <w:lang w:val="en-GB"/>
              </w:rPr>
            </w:pPr>
            <w:r w:rsidRPr="00350B2F">
              <w:rPr>
                <w:rFonts w:ascii="Arial" w:hAnsi="Arial" w:cs="Arial"/>
                <w:bCs/>
                <w:lang w:val="en-GB"/>
              </w:rPr>
              <w:t>Ensure that the overall quality of service is working within external/national standards including, Lime Culture (ISVA National Qualification) and National Occupational Standards (NOS).</w:t>
            </w:r>
          </w:p>
          <w:p w:rsidR="007F52C7" w:rsidRPr="003073C9" w:rsidRDefault="007F52C7" w:rsidP="007F52C7">
            <w:pPr>
              <w:spacing w:after="0" w:line="240" w:lineRule="auto"/>
              <w:jc w:val="left"/>
              <w:rPr>
                <w:rFonts w:ascii="Arial" w:hAnsi="Arial" w:cs="Arial"/>
                <w:bCs/>
                <w:lang w:val="en-GB"/>
              </w:rPr>
            </w:pPr>
          </w:p>
        </w:tc>
      </w:tr>
      <w:tr w:rsidR="007F52C7" w:rsidRPr="003073C9" w:rsidTr="007F52C7">
        <w:trPr>
          <w:trHeight w:val="649"/>
        </w:trPr>
        <w:tc>
          <w:tcPr>
            <w:tcW w:w="712" w:type="dxa"/>
          </w:tcPr>
          <w:p w:rsidR="007F52C7" w:rsidRDefault="007F52C7" w:rsidP="007F52C7">
            <w:pPr>
              <w:rPr>
                <w:rFonts w:ascii="Arial" w:hAnsi="Arial" w:cs="Arial"/>
              </w:rPr>
            </w:pPr>
            <w:r>
              <w:rPr>
                <w:rFonts w:ascii="Arial" w:hAnsi="Arial" w:cs="Arial"/>
              </w:rPr>
              <w:t>12</w:t>
            </w:r>
          </w:p>
        </w:tc>
        <w:tc>
          <w:tcPr>
            <w:tcW w:w="10198" w:type="dxa"/>
          </w:tcPr>
          <w:p w:rsidR="007F52C7" w:rsidRPr="00303C8E" w:rsidRDefault="007F52C7" w:rsidP="007F52C7">
            <w:pPr>
              <w:spacing w:after="0" w:line="240" w:lineRule="auto"/>
              <w:jc w:val="left"/>
              <w:rPr>
                <w:rFonts w:ascii="Arial" w:hAnsi="Arial" w:cs="Arial"/>
              </w:rPr>
            </w:pPr>
            <w:r>
              <w:rPr>
                <w:rFonts w:ascii="Arial" w:hAnsi="Arial" w:cs="Arial"/>
              </w:rPr>
              <w:t>A</w:t>
            </w:r>
            <w:r w:rsidRPr="0087266A">
              <w:rPr>
                <w:rFonts w:ascii="Arial" w:hAnsi="Arial" w:cs="Arial"/>
              </w:rPr>
              <w:t>ttend regular case review meetings in order to communicate</w:t>
            </w:r>
            <w:r w:rsidR="00D42101">
              <w:rPr>
                <w:rFonts w:ascii="Arial" w:hAnsi="Arial" w:cs="Arial"/>
              </w:rPr>
              <w:t xml:space="preserve"> information regarding cases, in particular information sharing across a multi-agency platform where relevant</w:t>
            </w:r>
            <w:r>
              <w:rPr>
                <w:rFonts w:ascii="Arial" w:hAnsi="Arial" w:cs="Arial"/>
              </w:rPr>
              <w:t>.</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lastRenderedPageBreak/>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B51C64" w:rsidRPr="003073C9" w:rsidTr="007F57D5">
        <w:tc>
          <w:tcPr>
            <w:tcW w:w="704" w:type="dxa"/>
          </w:tcPr>
          <w:p w:rsidR="00B51C64" w:rsidRDefault="00B51C64" w:rsidP="00B51C64">
            <w:pPr>
              <w:rPr>
                <w:rFonts w:ascii="Arial" w:hAnsi="Arial" w:cs="Arial"/>
              </w:rPr>
            </w:pPr>
            <w:r>
              <w:rPr>
                <w:rFonts w:ascii="Arial" w:hAnsi="Arial" w:cs="Arial"/>
              </w:rPr>
              <w:t>12</w:t>
            </w:r>
          </w:p>
        </w:tc>
        <w:tc>
          <w:tcPr>
            <w:tcW w:w="10086" w:type="dxa"/>
          </w:tcPr>
          <w:p w:rsidR="00B51C64" w:rsidRPr="00EA52FE" w:rsidRDefault="00B51C64" w:rsidP="00B51C64">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1969D8" w:rsidRPr="001969D8" w:rsidRDefault="001969D8" w:rsidP="007F52C7">
            <w:pPr>
              <w:spacing w:before="60" w:after="40"/>
              <w:jc w:val="left"/>
              <w:rPr>
                <w:rFonts w:ascii="Arial" w:hAnsi="Arial" w:cs="Arial"/>
              </w:rPr>
            </w:pPr>
            <w:r w:rsidRPr="001969D8">
              <w:rPr>
                <w:rFonts w:ascii="Arial" w:hAnsi="Arial" w:cs="Arial"/>
              </w:rPr>
              <w:t xml:space="preserve">Educated to minimum Level 3 or equivalent, with a good level of experience in Health and social care. </w:t>
            </w:r>
          </w:p>
          <w:p w:rsidR="003F05AD" w:rsidRPr="007809E4" w:rsidRDefault="001969D8" w:rsidP="007F52C7">
            <w:pPr>
              <w:spacing w:before="60" w:after="40"/>
              <w:jc w:val="left"/>
              <w:rPr>
                <w:rFonts w:ascii="Arial" w:hAnsi="Arial" w:cs="Arial"/>
                <w:color w:val="FF0000"/>
              </w:rPr>
            </w:pPr>
            <w:r w:rsidRPr="001969D8">
              <w:rPr>
                <w:rFonts w:ascii="Arial" w:hAnsi="Arial" w:cs="Arial"/>
              </w:rPr>
              <w:t>GCSEs English and Mathematics – Grade C or above.</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E</w:t>
            </w:r>
          </w:p>
        </w:tc>
      </w:tr>
      <w:tr w:rsidR="007F52C7" w:rsidTr="00DC4274">
        <w:tc>
          <w:tcPr>
            <w:tcW w:w="562" w:type="dxa"/>
          </w:tcPr>
          <w:p w:rsidR="007F52C7" w:rsidRDefault="007F52C7" w:rsidP="003F05AD">
            <w:pPr>
              <w:spacing w:before="60" w:after="40"/>
              <w:rPr>
                <w:rFonts w:ascii="Arial" w:hAnsi="Arial" w:cs="Arial"/>
              </w:rPr>
            </w:pPr>
            <w:r>
              <w:rPr>
                <w:rFonts w:ascii="Arial" w:hAnsi="Arial" w:cs="Arial"/>
              </w:rPr>
              <w:t>2</w:t>
            </w:r>
          </w:p>
        </w:tc>
        <w:tc>
          <w:tcPr>
            <w:tcW w:w="4820" w:type="dxa"/>
          </w:tcPr>
          <w:p w:rsidR="007F52C7" w:rsidRDefault="007F52C7" w:rsidP="007F52C7">
            <w:pPr>
              <w:spacing w:before="60" w:after="40"/>
              <w:jc w:val="left"/>
              <w:rPr>
                <w:rFonts w:ascii="Arial" w:hAnsi="Arial" w:cs="Arial"/>
              </w:rPr>
            </w:pPr>
            <w:r>
              <w:rPr>
                <w:rFonts w:ascii="Arial" w:hAnsi="Arial" w:cs="Arial"/>
              </w:rPr>
              <w:t>Independent Sexual Violence Advisor qualification</w:t>
            </w:r>
            <w:r w:rsidR="00621B7E">
              <w:rPr>
                <w:rFonts w:ascii="Arial" w:hAnsi="Arial" w:cs="Arial"/>
              </w:rPr>
              <w:t xml:space="preserve"> </w:t>
            </w:r>
            <w:r w:rsidR="00621B7E" w:rsidRPr="00ED1343">
              <w:rPr>
                <w:rFonts w:ascii="Arial" w:hAnsi="Arial" w:cs="Arial"/>
                <w:bdr w:val="none" w:sz="0" w:space="0" w:color="auto" w:frame="1"/>
                <w:shd w:val="clear" w:color="auto" w:fill="FFFFFF"/>
              </w:rPr>
              <w:t>and/or direct ex</w:t>
            </w:r>
            <w:r w:rsidR="00621B7E">
              <w:rPr>
                <w:rFonts w:ascii="Arial" w:hAnsi="Arial" w:cs="Arial"/>
                <w:bdr w:val="none" w:sz="0" w:space="0" w:color="auto" w:frame="1"/>
                <w:shd w:val="clear" w:color="auto" w:fill="FFFFFF"/>
              </w:rPr>
              <w:t xml:space="preserve">perience of working in </w:t>
            </w:r>
            <w:r w:rsidR="00621B7E" w:rsidRPr="00ED1343">
              <w:rPr>
                <w:rFonts w:ascii="Arial" w:hAnsi="Arial" w:cs="Arial"/>
                <w:bdr w:val="none" w:sz="0" w:space="0" w:color="auto" w:frame="1"/>
                <w:shd w:val="clear" w:color="auto" w:fill="FFFFFF"/>
              </w:rPr>
              <w:t>sexual violence</w:t>
            </w:r>
            <w:r w:rsidR="00621B7E">
              <w:rPr>
                <w:rFonts w:ascii="Arial" w:hAnsi="Arial" w:cs="Arial"/>
                <w:bdr w:val="none" w:sz="0" w:space="0" w:color="auto" w:frame="1"/>
                <w:shd w:val="clear" w:color="auto" w:fill="FFFFFF"/>
              </w:rPr>
              <w:t xml:space="preserve"> support</w:t>
            </w:r>
            <w:r w:rsidR="00621B7E" w:rsidRPr="00ED1343">
              <w:rPr>
                <w:rFonts w:ascii="Arial" w:hAnsi="Arial" w:cs="Arial"/>
                <w:bdr w:val="none" w:sz="0" w:space="0" w:color="auto" w:frame="1"/>
                <w:shd w:val="clear" w:color="auto" w:fill="FFFFFF"/>
              </w:rPr>
              <w:t>.</w:t>
            </w:r>
          </w:p>
        </w:tc>
        <w:tc>
          <w:tcPr>
            <w:tcW w:w="1276" w:type="dxa"/>
          </w:tcPr>
          <w:p w:rsidR="007F52C7" w:rsidRDefault="007F52C7" w:rsidP="003F05AD"/>
        </w:tc>
        <w:tc>
          <w:tcPr>
            <w:tcW w:w="1395" w:type="dxa"/>
          </w:tcPr>
          <w:p w:rsidR="007F52C7" w:rsidRDefault="007F52C7" w:rsidP="003F05AD">
            <w:r>
              <w:t>X</w:t>
            </w:r>
          </w:p>
        </w:tc>
        <w:tc>
          <w:tcPr>
            <w:tcW w:w="2737" w:type="dxa"/>
          </w:tcPr>
          <w:p w:rsidR="007F52C7" w:rsidRDefault="007F52C7" w:rsidP="003F05AD">
            <w:r>
              <w:t>A, E</w:t>
            </w:r>
          </w:p>
        </w:tc>
      </w:tr>
      <w:tr w:rsidR="003F05AD" w:rsidTr="00DC4274">
        <w:tc>
          <w:tcPr>
            <w:tcW w:w="562" w:type="dxa"/>
          </w:tcPr>
          <w:p w:rsidR="003F05AD" w:rsidRPr="00CC744F" w:rsidRDefault="007F52C7" w:rsidP="003F05AD">
            <w:pPr>
              <w:spacing w:before="60" w:after="40"/>
              <w:rPr>
                <w:rFonts w:ascii="Arial" w:hAnsi="Arial" w:cs="Arial"/>
              </w:rPr>
            </w:pPr>
            <w:r>
              <w:rPr>
                <w:rFonts w:ascii="Arial" w:hAnsi="Arial" w:cs="Arial"/>
              </w:rPr>
              <w:t>3</w:t>
            </w:r>
          </w:p>
        </w:tc>
        <w:tc>
          <w:tcPr>
            <w:tcW w:w="4820" w:type="dxa"/>
          </w:tcPr>
          <w:p w:rsidR="003F05AD" w:rsidRPr="00CC744F" w:rsidRDefault="001969D8" w:rsidP="007F52C7">
            <w:pPr>
              <w:spacing w:before="60" w:after="40"/>
              <w:jc w:val="left"/>
              <w:rPr>
                <w:rFonts w:ascii="Arial" w:hAnsi="Arial" w:cs="Arial"/>
              </w:rPr>
            </w:pPr>
            <w:r>
              <w:rPr>
                <w:rFonts w:ascii="Arial" w:hAnsi="Arial" w:cs="Arial"/>
              </w:rPr>
              <w:t>Experience of working with adults, acknowledging safeguarding concerns and responding appropriately.</w:t>
            </w:r>
          </w:p>
        </w:tc>
        <w:tc>
          <w:tcPr>
            <w:tcW w:w="1276" w:type="dxa"/>
          </w:tcPr>
          <w:p w:rsidR="003F05AD" w:rsidRDefault="00B31750" w:rsidP="003F05AD">
            <w:r>
              <w:t>X</w:t>
            </w:r>
          </w:p>
        </w:tc>
        <w:tc>
          <w:tcPr>
            <w:tcW w:w="1395" w:type="dxa"/>
          </w:tcPr>
          <w:p w:rsidR="003F05AD" w:rsidRDefault="003F05AD" w:rsidP="003F05AD"/>
        </w:tc>
        <w:tc>
          <w:tcPr>
            <w:tcW w:w="2737" w:type="dxa"/>
          </w:tcPr>
          <w:p w:rsidR="003F05AD" w:rsidRDefault="00B31750" w:rsidP="003F05AD">
            <w:r>
              <w:t>A, I</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lastRenderedPageBreak/>
              <w:t>4</w:t>
            </w:r>
          </w:p>
        </w:tc>
        <w:tc>
          <w:tcPr>
            <w:tcW w:w="4820" w:type="dxa"/>
          </w:tcPr>
          <w:p w:rsidR="00DC4274" w:rsidRPr="00CC744F" w:rsidRDefault="001969D8" w:rsidP="007F52C7">
            <w:pPr>
              <w:spacing w:before="60" w:after="40"/>
              <w:jc w:val="left"/>
              <w:rPr>
                <w:rFonts w:ascii="Arial" w:hAnsi="Arial" w:cs="Arial"/>
              </w:rPr>
            </w:pPr>
            <w:r>
              <w:rPr>
                <w:rFonts w:ascii="Arial" w:hAnsi="Arial" w:cs="Arial"/>
              </w:rPr>
              <w:t>Experience of handling a caseload.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t>5</w:t>
            </w:r>
          </w:p>
        </w:tc>
        <w:tc>
          <w:tcPr>
            <w:tcW w:w="4820" w:type="dxa"/>
          </w:tcPr>
          <w:p w:rsidR="00DC4274" w:rsidRPr="00CC744F" w:rsidRDefault="001969D8" w:rsidP="007F52C7">
            <w:pPr>
              <w:spacing w:before="60" w:after="40"/>
              <w:jc w:val="left"/>
              <w:rPr>
                <w:rFonts w:ascii="Arial" w:hAnsi="Arial" w:cs="Arial"/>
              </w:rPr>
            </w:pPr>
            <w:r>
              <w:rPr>
                <w:rFonts w:ascii="Arial" w:hAnsi="Arial" w:cs="Arial"/>
              </w:rPr>
              <w:t>Experience of working with families with complex needs, such as mental health and substance misuse.</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 xml:space="preserve">A, I </w:t>
            </w:r>
          </w:p>
        </w:tc>
      </w:tr>
      <w:tr w:rsidR="00DC4274" w:rsidTr="00DC4274">
        <w:tc>
          <w:tcPr>
            <w:tcW w:w="562" w:type="dxa"/>
          </w:tcPr>
          <w:p w:rsidR="00DC4274" w:rsidRPr="00CC744F" w:rsidRDefault="007F52C7" w:rsidP="00DC4274">
            <w:pPr>
              <w:spacing w:before="60" w:after="40"/>
              <w:rPr>
                <w:rFonts w:ascii="Arial" w:hAnsi="Arial" w:cs="Arial"/>
              </w:rPr>
            </w:pPr>
            <w:r>
              <w:rPr>
                <w:rFonts w:ascii="Arial" w:hAnsi="Arial" w:cs="Arial"/>
              </w:rPr>
              <w:t>6</w:t>
            </w:r>
          </w:p>
        </w:tc>
        <w:tc>
          <w:tcPr>
            <w:tcW w:w="4820" w:type="dxa"/>
          </w:tcPr>
          <w:p w:rsidR="00DC4274" w:rsidRPr="00CC744F" w:rsidRDefault="00E727EE" w:rsidP="007F52C7">
            <w:pPr>
              <w:spacing w:before="60" w:after="40"/>
              <w:jc w:val="left"/>
              <w:rPr>
                <w:rFonts w:ascii="Arial" w:hAnsi="Arial" w:cs="Arial"/>
              </w:rPr>
            </w:pPr>
            <w:r>
              <w:rPr>
                <w:rFonts w:ascii="Arial" w:hAnsi="Arial" w:cs="Arial"/>
              </w:rPr>
              <w:t xml:space="preserve">Experience of using risk assessments and appropriate interventions tools to manage and identify risk.  </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E727EE" w:rsidTr="00DC4274">
        <w:tc>
          <w:tcPr>
            <w:tcW w:w="562" w:type="dxa"/>
          </w:tcPr>
          <w:p w:rsidR="00E727EE" w:rsidRDefault="007F52C7" w:rsidP="00DC4274">
            <w:pPr>
              <w:spacing w:before="60" w:after="40"/>
              <w:rPr>
                <w:rFonts w:ascii="Arial" w:hAnsi="Arial" w:cs="Arial"/>
              </w:rPr>
            </w:pPr>
            <w:r>
              <w:rPr>
                <w:rFonts w:ascii="Arial" w:hAnsi="Arial" w:cs="Arial"/>
              </w:rPr>
              <w:t>7</w:t>
            </w:r>
          </w:p>
        </w:tc>
        <w:tc>
          <w:tcPr>
            <w:tcW w:w="4820" w:type="dxa"/>
          </w:tcPr>
          <w:p w:rsidR="00E727EE" w:rsidRDefault="00E727EE" w:rsidP="007F52C7">
            <w:pPr>
              <w:spacing w:before="60" w:after="40"/>
              <w:jc w:val="left"/>
              <w:rPr>
                <w:rFonts w:ascii="Arial" w:hAnsi="Arial" w:cs="Arial"/>
              </w:rPr>
            </w:pPr>
            <w:r w:rsidRPr="00AE3F68">
              <w:rPr>
                <w:rFonts w:ascii="Arial" w:hAnsi="Arial" w:cs="Arial"/>
              </w:rPr>
              <w:t>Experience of working/liaising within a multi-agency setting with a range of stakeholders and representing clients/organization an external meetings.</w:t>
            </w:r>
          </w:p>
        </w:tc>
        <w:tc>
          <w:tcPr>
            <w:tcW w:w="1276" w:type="dxa"/>
          </w:tcPr>
          <w:p w:rsidR="00E727EE" w:rsidRDefault="00B31750" w:rsidP="00DC4274">
            <w:r>
              <w:t>X</w:t>
            </w:r>
          </w:p>
        </w:tc>
        <w:tc>
          <w:tcPr>
            <w:tcW w:w="1395" w:type="dxa"/>
          </w:tcPr>
          <w:p w:rsidR="00E727EE" w:rsidRDefault="00E727EE" w:rsidP="00DC4274"/>
        </w:tc>
        <w:tc>
          <w:tcPr>
            <w:tcW w:w="2737" w:type="dxa"/>
          </w:tcPr>
          <w:p w:rsidR="00E727EE" w:rsidRDefault="00B31750" w:rsidP="00DC4274">
            <w:r>
              <w:t xml:space="preserve">A, I </w:t>
            </w:r>
          </w:p>
        </w:tc>
      </w:tr>
      <w:tr w:rsidR="00E727EE" w:rsidTr="00DC4274">
        <w:tc>
          <w:tcPr>
            <w:tcW w:w="562" w:type="dxa"/>
          </w:tcPr>
          <w:p w:rsidR="00E727EE" w:rsidRDefault="007F52C7" w:rsidP="00DC4274">
            <w:pPr>
              <w:spacing w:before="60" w:after="40"/>
              <w:rPr>
                <w:rFonts w:ascii="Arial" w:hAnsi="Arial" w:cs="Arial"/>
              </w:rPr>
            </w:pPr>
            <w:r>
              <w:rPr>
                <w:rFonts w:ascii="Arial" w:hAnsi="Arial" w:cs="Arial"/>
              </w:rPr>
              <w:t>8</w:t>
            </w:r>
          </w:p>
        </w:tc>
        <w:tc>
          <w:tcPr>
            <w:tcW w:w="4820" w:type="dxa"/>
          </w:tcPr>
          <w:p w:rsidR="00E727EE" w:rsidRDefault="00E727EE" w:rsidP="007F52C7">
            <w:pPr>
              <w:spacing w:before="60" w:after="40"/>
              <w:jc w:val="left"/>
              <w:rPr>
                <w:rFonts w:ascii="Arial" w:hAnsi="Arial" w:cs="Arial"/>
              </w:rPr>
            </w:pPr>
            <w:r w:rsidRPr="00AE3F68">
              <w:rPr>
                <w:rFonts w:ascii="Arial" w:hAnsi="Arial" w:cs="Arial"/>
              </w:rPr>
              <w:t>Experience of preparing accurate reports for formal settings such as, case conferences or similar proceedings.</w:t>
            </w:r>
          </w:p>
        </w:tc>
        <w:tc>
          <w:tcPr>
            <w:tcW w:w="1276" w:type="dxa"/>
          </w:tcPr>
          <w:p w:rsidR="00E727EE" w:rsidRDefault="00E727EE" w:rsidP="00DC4274"/>
        </w:tc>
        <w:tc>
          <w:tcPr>
            <w:tcW w:w="1395" w:type="dxa"/>
          </w:tcPr>
          <w:p w:rsidR="00E727EE" w:rsidRDefault="00B31750" w:rsidP="00DC4274">
            <w:r>
              <w:t>X</w:t>
            </w:r>
          </w:p>
        </w:tc>
        <w:tc>
          <w:tcPr>
            <w:tcW w:w="2737" w:type="dxa"/>
          </w:tcPr>
          <w:p w:rsidR="00E727EE" w:rsidRDefault="00B31750" w:rsidP="00DC4274">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470A72" w:rsidP="007F52C7">
            <w:pPr>
              <w:jc w:val="left"/>
              <w:rPr>
                <w:rFonts w:ascii="Arial" w:hAnsi="Arial" w:cs="Arial"/>
              </w:rPr>
            </w:pPr>
            <w:r>
              <w:rPr>
                <w:rFonts w:ascii="Arial" w:hAnsi="Arial" w:cs="Arial"/>
              </w:rPr>
              <w:t>Understanding of motivational interviewing</w:t>
            </w:r>
          </w:p>
        </w:tc>
        <w:tc>
          <w:tcPr>
            <w:tcW w:w="1276" w:type="dxa"/>
          </w:tcPr>
          <w:p w:rsidR="00DC4274" w:rsidRDefault="00DC4274" w:rsidP="00DC4274"/>
        </w:tc>
        <w:tc>
          <w:tcPr>
            <w:tcW w:w="1395" w:type="dxa"/>
          </w:tcPr>
          <w:p w:rsidR="00DC4274" w:rsidRDefault="00B31750" w:rsidP="00DC4274">
            <w:r>
              <w:t>X</w:t>
            </w:r>
          </w:p>
        </w:tc>
        <w:tc>
          <w:tcPr>
            <w:tcW w:w="2737" w:type="dxa"/>
          </w:tcPr>
          <w:p w:rsidR="00DC4274" w:rsidRDefault="00B31750" w:rsidP="00DC4274">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A, 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tcPr>
          <w:p w:rsidR="00470A72" w:rsidRPr="00CC744F" w:rsidRDefault="00470A72" w:rsidP="007F52C7">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470A72" w:rsidRDefault="00B31750" w:rsidP="00470A72">
            <w:r>
              <w:t>X</w:t>
            </w:r>
          </w:p>
        </w:tc>
        <w:tc>
          <w:tcPr>
            <w:tcW w:w="1395" w:type="dxa"/>
          </w:tcPr>
          <w:p w:rsidR="00470A72" w:rsidRDefault="00470A72" w:rsidP="00470A72"/>
        </w:tc>
        <w:tc>
          <w:tcPr>
            <w:tcW w:w="2737" w:type="dxa"/>
          </w:tcPr>
          <w:p w:rsidR="00470A72" w:rsidRDefault="00B31750" w:rsidP="00470A72">
            <w:r>
              <w:t>I</w:t>
            </w:r>
          </w:p>
        </w:tc>
      </w:tr>
      <w:tr w:rsidR="00470A72" w:rsidTr="00A46F8E">
        <w:tc>
          <w:tcPr>
            <w:tcW w:w="562" w:type="dxa"/>
          </w:tcPr>
          <w:p w:rsidR="00470A72" w:rsidRPr="00CC744F" w:rsidRDefault="00470A72" w:rsidP="00470A72">
            <w:pPr>
              <w:spacing w:before="60" w:after="40"/>
              <w:rPr>
                <w:rFonts w:ascii="Arial" w:hAnsi="Arial" w:cs="Arial"/>
              </w:rPr>
            </w:pPr>
            <w:r>
              <w:rPr>
                <w:rFonts w:ascii="Arial" w:hAnsi="Arial" w:cs="Arial"/>
              </w:rPr>
              <w:t>5</w:t>
            </w:r>
          </w:p>
        </w:tc>
        <w:tc>
          <w:tcPr>
            <w:tcW w:w="4820" w:type="dxa"/>
          </w:tcPr>
          <w:p w:rsidR="00470A72" w:rsidRPr="00CC744F" w:rsidRDefault="00B31750" w:rsidP="007F52C7">
            <w:pPr>
              <w:spacing w:before="60" w:after="40"/>
              <w:jc w:val="left"/>
              <w:rPr>
                <w:rFonts w:ascii="Arial" w:hAnsi="Arial" w:cs="Arial"/>
              </w:rPr>
            </w:pPr>
            <w:r w:rsidRPr="00AE3F68">
              <w:rPr>
                <w:rFonts w:ascii="Arial" w:hAnsi="Arial" w:cs="Arial"/>
              </w:rPr>
              <w:t>Have a comprehensive level of knowledge of relevant legislation and good practice requirements, particularly in safeguarding children.</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6</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Knowledge of the Criminal Justice System process.</w:t>
            </w:r>
          </w:p>
        </w:tc>
        <w:tc>
          <w:tcPr>
            <w:tcW w:w="1276" w:type="dxa"/>
          </w:tcPr>
          <w:p w:rsidR="00B31750" w:rsidRDefault="00B31750" w:rsidP="00470A72">
            <w:r>
              <w:t>X</w:t>
            </w:r>
          </w:p>
        </w:tc>
        <w:tc>
          <w:tcPr>
            <w:tcW w:w="1395" w:type="dxa"/>
          </w:tcPr>
          <w:p w:rsidR="00B31750" w:rsidRDefault="00B31750" w:rsidP="00470A72"/>
        </w:tc>
        <w:tc>
          <w:tcPr>
            <w:tcW w:w="2737" w:type="dxa"/>
          </w:tcPr>
          <w:p w:rsidR="00B31750" w:rsidRDefault="00B31750" w:rsidP="00470A72">
            <w:r>
              <w:t>I</w:t>
            </w:r>
          </w:p>
        </w:tc>
      </w:tr>
      <w:tr w:rsidR="00B31750" w:rsidTr="00A46F8E">
        <w:tc>
          <w:tcPr>
            <w:tcW w:w="562" w:type="dxa"/>
          </w:tcPr>
          <w:p w:rsidR="00B31750" w:rsidRDefault="00B31750" w:rsidP="00470A72">
            <w:pPr>
              <w:spacing w:before="60" w:after="40"/>
              <w:rPr>
                <w:rFonts w:ascii="Arial" w:hAnsi="Arial" w:cs="Arial"/>
              </w:rPr>
            </w:pPr>
            <w:r>
              <w:rPr>
                <w:rFonts w:ascii="Arial" w:hAnsi="Arial" w:cs="Arial"/>
              </w:rPr>
              <w:t>7</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Have knowledge of complex needs, including problematic substance use, mental health issues and harm reducing interventions.</w:t>
            </w:r>
          </w:p>
        </w:tc>
        <w:tc>
          <w:tcPr>
            <w:tcW w:w="1276" w:type="dxa"/>
          </w:tcPr>
          <w:p w:rsidR="00B31750" w:rsidRDefault="00B31750" w:rsidP="00470A72">
            <w:r>
              <w:t>X</w:t>
            </w:r>
          </w:p>
        </w:tc>
        <w:tc>
          <w:tcPr>
            <w:tcW w:w="1395" w:type="dxa"/>
          </w:tcPr>
          <w:p w:rsidR="00B31750" w:rsidRDefault="00B31750" w:rsidP="00470A72"/>
        </w:tc>
        <w:tc>
          <w:tcPr>
            <w:tcW w:w="2737" w:type="dxa"/>
          </w:tcPr>
          <w:p w:rsidR="00B31750" w:rsidRDefault="00B31750" w:rsidP="00470A72">
            <w:r>
              <w:t>A, I</w:t>
            </w:r>
          </w:p>
        </w:tc>
      </w:tr>
      <w:tr w:rsidR="00B31750" w:rsidTr="00A46F8E">
        <w:tc>
          <w:tcPr>
            <w:tcW w:w="562" w:type="dxa"/>
          </w:tcPr>
          <w:p w:rsidR="00B31750" w:rsidRDefault="007F52C7" w:rsidP="00470A72">
            <w:pPr>
              <w:spacing w:before="60" w:after="40"/>
              <w:rPr>
                <w:rFonts w:ascii="Arial" w:hAnsi="Arial" w:cs="Arial"/>
              </w:rPr>
            </w:pPr>
            <w:r>
              <w:rPr>
                <w:rFonts w:ascii="Arial" w:hAnsi="Arial" w:cs="Arial"/>
              </w:rPr>
              <w:t>8</w:t>
            </w:r>
          </w:p>
        </w:tc>
        <w:tc>
          <w:tcPr>
            <w:tcW w:w="4820" w:type="dxa"/>
          </w:tcPr>
          <w:p w:rsidR="00B31750" w:rsidRPr="00AE3F68" w:rsidRDefault="007F52C7" w:rsidP="007F52C7">
            <w:pPr>
              <w:spacing w:before="60" w:after="40"/>
              <w:jc w:val="left"/>
              <w:rPr>
                <w:rFonts w:ascii="Arial" w:hAnsi="Arial" w:cs="Arial"/>
              </w:rPr>
            </w:pPr>
            <w:r w:rsidRPr="0006230D">
              <w:rPr>
                <w:rFonts w:ascii="Arial" w:hAnsi="Arial" w:cs="Arial"/>
              </w:rPr>
              <w:t>Have knowledge of access to public funds and other entitlements relevant to this client group/vulnerable/homeless people.</w:t>
            </w:r>
          </w:p>
        </w:tc>
        <w:tc>
          <w:tcPr>
            <w:tcW w:w="1276" w:type="dxa"/>
          </w:tcPr>
          <w:p w:rsidR="00B31750" w:rsidRDefault="00B31750" w:rsidP="00470A72"/>
        </w:tc>
        <w:tc>
          <w:tcPr>
            <w:tcW w:w="1395" w:type="dxa"/>
          </w:tcPr>
          <w:p w:rsidR="00B31750" w:rsidRDefault="007F52C7" w:rsidP="00470A72">
            <w:r>
              <w:t>X</w:t>
            </w:r>
          </w:p>
        </w:tc>
        <w:tc>
          <w:tcPr>
            <w:tcW w:w="2737" w:type="dxa"/>
          </w:tcPr>
          <w:p w:rsidR="00B31750" w:rsidRDefault="007F52C7" w:rsidP="00470A72">
            <w:r>
              <w:t>I</w:t>
            </w:r>
          </w:p>
        </w:tc>
      </w:tr>
      <w:tr w:rsidR="007F52C7" w:rsidTr="00A46F8E">
        <w:tc>
          <w:tcPr>
            <w:tcW w:w="562" w:type="dxa"/>
          </w:tcPr>
          <w:p w:rsidR="007F52C7" w:rsidRDefault="007F52C7" w:rsidP="00470A72">
            <w:pPr>
              <w:spacing w:before="60" w:after="40"/>
              <w:rPr>
                <w:rFonts w:ascii="Arial" w:hAnsi="Arial" w:cs="Arial"/>
              </w:rPr>
            </w:pPr>
            <w:r>
              <w:rPr>
                <w:rFonts w:ascii="Arial" w:hAnsi="Arial" w:cs="Arial"/>
              </w:rPr>
              <w:t>9</w:t>
            </w:r>
          </w:p>
        </w:tc>
        <w:tc>
          <w:tcPr>
            <w:tcW w:w="4820" w:type="dxa"/>
          </w:tcPr>
          <w:p w:rsidR="007F52C7" w:rsidRPr="0006230D" w:rsidRDefault="007F52C7" w:rsidP="007F52C7">
            <w:pPr>
              <w:spacing w:before="60" w:after="40"/>
              <w:jc w:val="left"/>
              <w:rPr>
                <w:rFonts w:ascii="Arial" w:hAnsi="Arial" w:cs="Arial"/>
              </w:rPr>
            </w:pPr>
            <w:r w:rsidRPr="009E0AE3">
              <w:rPr>
                <w:rFonts w:ascii="Arial" w:hAnsi="Arial" w:cs="Arial"/>
              </w:rPr>
              <w:t xml:space="preserve">Understand the principles of risk assessment, safety planning and risk management for victims of </w:t>
            </w:r>
            <w:r>
              <w:rPr>
                <w:rFonts w:ascii="Arial" w:hAnsi="Arial" w:cs="Arial"/>
              </w:rPr>
              <w:t xml:space="preserve">sexual </w:t>
            </w:r>
            <w:r w:rsidRPr="009E0AE3">
              <w:rPr>
                <w:rFonts w:ascii="Arial" w:hAnsi="Arial" w:cs="Arial"/>
              </w:rPr>
              <w:t>abuse and their children.</w:t>
            </w:r>
          </w:p>
        </w:tc>
        <w:tc>
          <w:tcPr>
            <w:tcW w:w="1276" w:type="dxa"/>
          </w:tcPr>
          <w:p w:rsidR="007F52C7" w:rsidRDefault="007F52C7" w:rsidP="00470A72">
            <w:r>
              <w:t>X</w:t>
            </w:r>
          </w:p>
        </w:tc>
        <w:tc>
          <w:tcPr>
            <w:tcW w:w="1395" w:type="dxa"/>
          </w:tcPr>
          <w:p w:rsidR="007F52C7" w:rsidRDefault="007F52C7" w:rsidP="00470A72"/>
        </w:tc>
        <w:tc>
          <w:tcPr>
            <w:tcW w:w="2737" w:type="dxa"/>
          </w:tcPr>
          <w:p w:rsidR="007F52C7" w:rsidRDefault="007F52C7" w:rsidP="00470A72">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lastRenderedPageBreak/>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F52C7">
            <w:pPr>
              <w:spacing w:after="0" w:line="240" w:lineRule="auto"/>
              <w:jc w:val="left"/>
              <w:rPr>
                <w:rFonts w:ascii="Arial" w:hAnsi="Arial" w:cs="Arial"/>
              </w:rPr>
            </w:pPr>
            <w:r w:rsidRPr="00CC744F">
              <w:rPr>
                <w:rFonts w:ascii="Arial" w:hAnsi="Arial" w:cs="Arial"/>
              </w:rPr>
              <w:t>Demonstrable ability to use Microsoft Office (word, excel, outlook, access</w:t>
            </w:r>
            <w:r>
              <w:rPr>
                <w:rFonts w:ascii="Arial" w:hAnsi="Arial" w:cs="Arial"/>
              </w:rPr>
              <w:t>, teams) and other virtual platforms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CC744F" w:rsidRDefault="00B31750" w:rsidP="007F52C7">
            <w:pPr>
              <w:spacing w:before="60" w:after="40"/>
              <w:jc w:val="left"/>
              <w:rPr>
                <w:rFonts w:ascii="Arial" w:hAnsi="Arial" w:cs="Arial"/>
              </w:rPr>
            </w:pPr>
            <w:r w:rsidRPr="00AE3F68">
              <w:rPr>
                <w:rFonts w:ascii="Arial" w:hAnsi="Arial" w:cs="Arial"/>
              </w:rPr>
              <w:t>Excellent verbal and written communication skills, including concise report writing and presenting at multi-agency meetings.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CC744F" w:rsidRDefault="00B31750" w:rsidP="007F52C7">
            <w:pPr>
              <w:spacing w:before="60" w:after="40"/>
              <w:jc w:val="left"/>
              <w:rPr>
                <w:rFonts w:ascii="Arial" w:hAnsi="Arial" w:cs="Arial"/>
              </w:rPr>
            </w:pPr>
            <w:r w:rsidRPr="00AE3F68">
              <w:rPr>
                <w:rFonts w:ascii="Arial" w:hAnsi="Arial" w:cs="Arial"/>
              </w:rPr>
              <w:t>Evidence of the ability to communicate effectively, build and develop relationships with partner agencies and clients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621B7E" w:rsidTr="00A46F8E">
        <w:tc>
          <w:tcPr>
            <w:tcW w:w="562" w:type="dxa"/>
          </w:tcPr>
          <w:p w:rsidR="00621B7E" w:rsidRDefault="00621B7E" w:rsidP="00DC4274">
            <w:pPr>
              <w:spacing w:before="60" w:after="40"/>
              <w:rPr>
                <w:rFonts w:ascii="Arial" w:hAnsi="Arial" w:cs="Arial"/>
              </w:rPr>
            </w:pPr>
            <w:r>
              <w:rPr>
                <w:rFonts w:ascii="Arial" w:hAnsi="Arial" w:cs="Arial"/>
              </w:rPr>
              <w:t>6</w:t>
            </w:r>
          </w:p>
        </w:tc>
        <w:tc>
          <w:tcPr>
            <w:tcW w:w="4820" w:type="dxa"/>
          </w:tcPr>
          <w:p w:rsidR="00621B7E" w:rsidRPr="00AE3F68" w:rsidRDefault="00621B7E" w:rsidP="007F52C7">
            <w:pPr>
              <w:spacing w:before="60" w:after="40"/>
              <w:jc w:val="left"/>
              <w:rPr>
                <w:rFonts w:ascii="Arial" w:hAnsi="Arial" w:cs="Arial"/>
              </w:rPr>
            </w:pPr>
            <w:r w:rsidRPr="000613C4">
              <w:rPr>
                <w:rFonts w:ascii="Arial" w:hAnsi="Arial" w:cs="Arial"/>
              </w:rPr>
              <w:t>Ability to communicate effectively with and advocate for vulnerable people, particularly those faced with barriers to accessing support, including language, cultural and other barriers.</w:t>
            </w:r>
          </w:p>
        </w:tc>
        <w:tc>
          <w:tcPr>
            <w:tcW w:w="1276" w:type="dxa"/>
          </w:tcPr>
          <w:p w:rsidR="00621B7E" w:rsidRDefault="00621B7E" w:rsidP="00DC4274">
            <w:r>
              <w:t>X</w:t>
            </w:r>
          </w:p>
        </w:tc>
        <w:tc>
          <w:tcPr>
            <w:tcW w:w="1395" w:type="dxa"/>
          </w:tcPr>
          <w:p w:rsidR="00621B7E" w:rsidRDefault="00621B7E" w:rsidP="00DC4274"/>
        </w:tc>
        <w:tc>
          <w:tcPr>
            <w:tcW w:w="2737" w:type="dxa"/>
          </w:tcPr>
          <w:p w:rsidR="00621B7E" w:rsidRDefault="00621B7E" w:rsidP="00DC4274">
            <w:r>
              <w:t>I</w:t>
            </w:r>
          </w:p>
        </w:tc>
      </w:tr>
      <w:tr w:rsidR="00B31750" w:rsidTr="00A46F8E">
        <w:tc>
          <w:tcPr>
            <w:tcW w:w="562" w:type="dxa"/>
          </w:tcPr>
          <w:p w:rsidR="00B31750" w:rsidRDefault="00621B7E" w:rsidP="00DC4274">
            <w:pPr>
              <w:spacing w:before="60" w:after="40"/>
              <w:rPr>
                <w:rFonts w:ascii="Arial" w:hAnsi="Arial" w:cs="Arial"/>
              </w:rPr>
            </w:pPr>
            <w:r>
              <w:rPr>
                <w:rFonts w:ascii="Arial" w:hAnsi="Arial" w:cs="Arial"/>
              </w:rPr>
              <w:t>7</w:t>
            </w:r>
          </w:p>
        </w:tc>
        <w:tc>
          <w:tcPr>
            <w:tcW w:w="4820" w:type="dxa"/>
          </w:tcPr>
          <w:p w:rsidR="00B31750" w:rsidRPr="00AE3F68" w:rsidRDefault="00B31750" w:rsidP="007F52C7">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Pr>
                <w:rFonts w:ascii="Arial" w:hAnsi="Arial" w:cs="Arial"/>
              </w:rPr>
              <w:t>.</w:t>
            </w:r>
          </w:p>
        </w:tc>
        <w:tc>
          <w:tcPr>
            <w:tcW w:w="1276" w:type="dxa"/>
          </w:tcPr>
          <w:p w:rsidR="00B31750" w:rsidRDefault="00B31750" w:rsidP="00DC4274">
            <w:r>
              <w:t>X</w:t>
            </w:r>
          </w:p>
        </w:tc>
        <w:tc>
          <w:tcPr>
            <w:tcW w:w="1395" w:type="dxa"/>
          </w:tcPr>
          <w:p w:rsidR="00B31750" w:rsidRDefault="00B31750" w:rsidP="00DC4274"/>
        </w:tc>
        <w:tc>
          <w:tcPr>
            <w:tcW w:w="2737" w:type="dxa"/>
          </w:tcPr>
          <w:p w:rsidR="00B31750" w:rsidRDefault="00B31750"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8</w:t>
            </w:r>
          </w:p>
        </w:tc>
        <w:tc>
          <w:tcPr>
            <w:tcW w:w="4820" w:type="dxa"/>
          </w:tcPr>
          <w:p w:rsidR="007F52C7" w:rsidRPr="00AE3F68" w:rsidRDefault="007F52C7" w:rsidP="007F52C7">
            <w:pPr>
              <w:spacing w:before="60" w:after="40"/>
              <w:jc w:val="left"/>
              <w:rPr>
                <w:rFonts w:ascii="Arial" w:hAnsi="Arial" w:cs="Arial"/>
              </w:rPr>
            </w:pPr>
            <w:r w:rsidRPr="000613C4">
              <w:rPr>
                <w:rFonts w:ascii="Arial" w:hAnsi="Arial" w:cs="Arial"/>
              </w:rPr>
              <w:t xml:space="preserve">Evidence of the ability to build and develop supportive relationships with </w:t>
            </w:r>
            <w:r>
              <w:rPr>
                <w:rFonts w:ascii="Arial" w:hAnsi="Arial" w:cs="Arial"/>
              </w:rPr>
              <w:t>victims of abuse</w:t>
            </w:r>
            <w:r w:rsidRPr="000613C4">
              <w:rPr>
                <w:rFonts w:ascii="Arial" w:hAnsi="Arial" w:cs="Arial"/>
              </w:rPr>
              <w:t>, showing sensitivity for others’ viewpoints and valuing diversity.</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r w:rsidR="007F52C7" w:rsidTr="00A46F8E">
        <w:tc>
          <w:tcPr>
            <w:tcW w:w="562" w:type="dxa"/>
          </w:tcPr>
          <w:p w:rsidR="007F52C7" w:rsidRDefault="00621B7E" w:rsidP="00DC4274">
            <w:pPr>
              <w:spacing w:before="60" w:after="40"/>
              <w:rPr>
                <w:rFonts w:ascii="Arial" w:hAnsi="Arial" w:cs="Arial"/>
              </w:rPr>
            </w:pPr>
            <w:r>
              <w:rPr>
                <w:rFonts w:ascii="Arial" w:hAnsi="Arial" w:cs="Arial"/>
              </w:rPr>
              <w:t>9</w:t>
            </w:r>
          </w:p>
        </w:tc>
        <w:tc>
          <w:tcPr>
            <w:tcW w:w="4820" w:type="dxa"/>
          </w:tcPr>
          <w:p w:rsidR="007F52C7" w:rsidRPr="000613C4" w:rsidRDefault="007F52C7" w:rsidP="007F52C7">
            <w:pPr>
              <w:spacing w:before="60" w:after="40"/>
              <w:jc w:val="left"/>
              <w:rPr>
                <w:rFonts w:ascii="Arial" w:hAnsi="Arial" w:cs="Arial"/>
              </w:rPr>
            </w:pPr>
            <w:r w:rsidRPr="002F1C7F">
              <w:rPr>
                <w:rFonts w:ascii="Arial" w:hAnsi="Arial" w:cs="Arial"/>
              </w:rPr>
              <w:t>Ability to hold and manage a caseload and work to timescales (using a SMART approach).</w:t>
            </w:r>
          </w:p>
        </w:tc>
        <w:tc>
          <w:tcPr>
            <w:tcW w:w="1276" w:type="dxa"/>
          </w:tcPr>
          <w:p w:rsidR="007F52C7" w:rsidRDefault="00621B7E" w:rsidP="00DC4274">
            <w:r>
              <w:t>X</w:t>
            </w:r>
          </w:p>
        </w:tc>
        <w:tc>
          <w:tcPr>
            <w:tcW w:w="1395" w:type="dxa"/>
          </w:tcPr>
          <w:p w:rsidR="007F52C7" w:rsidRDefault="007F52C7" w:rsidP="00DC4274"/>
        </w:tc>
        <w:tc>
          <w:tcPr>
            <w:tcW w:w="2737" w:type="dxa"/>
          </w:tcPr>
          <w:p w:rsidR="007F52C7" w:rsidRDefault="00621B7E" w:rsidP="00DC4274">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3F05AD" w:rsidRDefault="00470A72" w:rsidP="00470A72">
            <w:pPr>
              <w:spacing w:before="60" w:after="40"/>
              <w:rPr>
                <w:rFonts w:ascii="Arial" w:hAnsi="Arial" w:cs="Arial"/>
              </w:rPr>
            </w:pPr>
            <w:r w:rsidRPr="003F05AD">
              <w:rPr>
                <w:rFonts w:ascii="Arial" w:hAnsi="Arial" w:cs="Arial"/>
              </w:rPr>
              <w:t>1</w:t>
            </w:r>
          </w:p>
        </w:tc>
        <w:tc>
          <w:tcPr>
            <w:tcW w:w="4820" w:type="dxa"/>
          </w:tcPr>
          <w:p w:rsidR="00470A72" w:rsidRPr="00CC744F" w:rsidRDefault="00470A72" w:rsidP="00470A72">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470A72" w:rsidRDefault="00470A72" w:rsidP="00470A72"/>
        </w:tc>
        <w:tc>
          <w:tcPr>
            <w:tcW w:w="1395" w:type="dxa"/>
          </w:tcPr>
          <w:p w:rsidR="00470A72" w:rsidRDefault="00B31750" w:rsidP="00470A72">
            <w:r>
              <w:t>X</w:t>
            </w:r>
          </w:p>
        </w:tc>
        <w:tc>
          <w:tcPr>
            <w:tcW w:w="2737" w:type="dxa"/>
          </w:tcPr>
          <w:p w:rsidR="00470A72" w:rsidRDefault="00B31750" w:rsidP="00470A72">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2</w:t>
            </w:r>
          </w:p>
        </w:tc>
        <w:tc>
          <w:tcPr>
            <w:tcW w:w="4820" w:type="dxa"/>
          </w:tcPr>
          <w:p w:rsidR="001C6854" w:rsidRPr="00CC744F" w:rsidRDefault="001C6854" w:rsidP="001C6854">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3</w:t>
            </w:r>
          </w:p>
        </w:tc>
        <w:tc>
          <w:tcPr>
            <w:tcW w:w="4820" w:type="dxa"/>
          </w:tcPr>
          <w:p w:rsidR="001C6854" w:rsidRPr="00CC744F" w:rsidRDefault="001C6854" w:rsidP="001C6854">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lastRenderedPageBreak/>
              <w:t>4</w:t>
            </w:r>
          </w:p>
        </w:tc>
        <w:tc>
          <w:tcPr>
            <w:tcW w:w="4820" w:type="dxa"/>
          </w:tcPr>
          <w:p w:rsidR="001C6854" w:rsidRPr="00CC744F" w:rsidRDefault="001C6854" w:rsidP="001C6854">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 A</w:t>
            </w:r>
          </w:p>
        </w:tc>
      </w:tr>
      <w:tr w:rsidR="001C6854" w:rsidTr="00A46F8E">
        <w:tc>
          <w:tcPr>
            <w:tcW w:w="562" w:type="dxa"/>
          </w:tcPr>
          <w:p w:rsidR="001C6854" w:rsidRPr="00CC744F" w:rsidRDefault="001C6854" w:rsidP="001C6854">
            <w:pPr>
              <w:spacing w:before="60" w:after="40"/>
              <w:rPr>
                <w:rFonts w:ascii="Arial" w:hAnsi="Arial" w:cs="Arial"/>
              </w:rPr>
            </w:pPr>
            <w:r>
              <w:rPr>
                <w:rFonts w:ascii="Arial" w:hAnsi="Arial" w:cs="Arial"/>
              </w:rPr>
              <w:t>5</w:t>
            </w:r>
          </w:p>
        </w:tc>
        <w:tc>
          <w:tcPr>
            <w:tcW w:w="4820" w:type="dxa"/>
          </w:tcPr>
          <w:p w:rsidR="001C6854" w:rsidRPr="00CC744F" w:rsidRDefault="001C6854" w:rsidP="001C6854">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1C6854" w:rsidRDefault="00B31750" w:rsidP="001C6854">
            <w:r>
              <w:t>X</w:t>
            </w:r>
          </w:p>
        </w:tc>
        <w:tc>
          <w:tcPr>
            <w:tcW w:w="1395" w:type="dxa"/>
          </w:tcPr>
          <w:p w:rsidR="001C6854" w:rsidRDefault="001C6854" w:rsidP="001C6854"/>
        </w:tc>
        <w:tc>
          <w:tcPr>
            <w:tcW w:w="2737" w:type="dxa"/>
          </w:tcPr>
          <w:p w:rsidR="001C6854" w:rsidRDefault="00B31750" w:rsidP="001C6854">
            <w:r>
              <w:t>I</w:t>
            </w:r>
          </w:p>
        </w:tc>
      </w:tr>
      <w:tr w:rsidR="001C6854" w:rsidTr="00A46F8E">
        <w:tc>
          <w:tcPr>
            <w:tcW w:w="562" w:type="dxa"/>
          </w:tcPr>
          <w:p w:rsidR="001C6854" w:rsidRDefault="001C6854" w:rsidP="001C6854">
            <w:pPr>
              <w:spacing w:before="60" w:after="40"/>
              <w:rPr>
                <w:rFonts w:ascii="Arial" w:hAnsi="Arial" w:cs="Arial"/>
              </w:rPr>
            </w:pPr>
            <w:r>
              <w:rPr>
                <w:rFonts w:ascii="Arial" w:hAnsi="Arial" w:cs="Arial"/>
              </w:rPr>
              <w:t>6</w:t>
            </w:r>
          </w:p>
        </w:tc>
        <w:tc>
          <w:tcPr>
            <w:tcW w:w="4820" w:type="dxa"/>
          </w:tcPr>
          <w:p w:rsidR="001C6854" w:rsidRPr="00B67FFD" w:rsidRDefault="001C6854" w:rsidP="001C6854">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1C6854" w:rsidRDefault="00621B7E" w:rsidP="001C6854">
            <w:r>
              <w:t>X</w:t>
            </w:r>
          </w:p>
        </w:tc>
        <w:tc>
          <w:tcPr>
            <w:tcW w:w="1395" w:type="dxa"/>
          </w:tcPr>
          <w:p w:rsidR="001C6854" w:rsidRDefault="001C6854" w:rsidP="001C6854"/>
        </w:tc>
        <w:tc>
          <w:tcPr>
            <w:tcW w:w="2737" w:type="dxa"/>
          </w:tcPr>
          <w:p w:rsidR="001C6854" w:rsidRDefault="00B31750" w:rsidP="001C6854">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F46BDF" w:rsidRPr="004E2A7E" w:rsidRDefault="00AC323F" w:rsidP="006A4DA5">
            <w:pPr>
              <w:rPr>
                <w:rFonts w:ascii="Arial" w:hAnsi="Arial" w:cs="Arial"/>
                <w:sz w:val="24"/>
                <w:szCs w:val="24"/>
              </w:rPr>
            </w:pPr>
            <w:r w:rsidRPr="00AC323F">
              <w:rPr>
                <w:rFonts w:ascii="Arial" w:hAnsi="Arial" w:cs="Arial"/>
                <w:sz w:val="24"/>
                <w:szCs w:val="24"/>
              </w:rPr>
              <w:t>Jasmine Adkins</w:t>
            </w:r>
            <w:r w:rsidR="001A1F63" w:rsidRPr="00AC323F">
              <w:rPr>
                <w:rFonts w:ascii="Arial" w:hAnsi="Arial" w:cs="Arial"/>
                <w:sz w:val="24"/>
                <w:szCs w:val="24"/>
              </w:rPr>
              <w:t xml:space="preserve">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AC323F" w:rsidRPr="004E2A7E" w:rsidRDefault="00AC323F" w:rsidP="006A4DA5">
            <w:pPr>
              <w:rPr>
                <w:rFonts w:ascii="Arial" w:hAnsi="Arial" w:cs="Arial"/>
                <w:sz w:val="24"/>
                <w:szCs w:val="24"/>
              </w:rPr>
            </w:pPr>
            <w:r>
              <w:rPr>
                <w:rFonts w:ascii="Arial" w:hAnsi="Arial" w:cs="Arial"/>
                <w:sz w:val="24"/>
                <w:szCs w:val="24"/>
              </w:rPr>
              <w:t>August 2021</w:t>
            </w:r>
            <w:bookmarkStart w:id="0" w:name="_GoBack"/>
            <w:bookmarkEnd w:id="0"/>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4E2A7E" w:rsidRDefault="00AC323F" w:rsidP="001A1F63">
            <w:pPr>
              <w:rPr>
                <w:rFonts w:ascii="Arial" w:hAnsi="Arial" w:cs="Arial"/>
                <w:sz w:val="24"/>
                <w:szCs w:val="24"/>
              </w:rPr>
            </w:pPr>
            <w:proofErr w:type="spellStart"/>
            <w:r w:rsidRPr="00AC323F">
              <w:rPr>
                <w:rFonts w:ascii="Arial" w:hAnsi="Arial" w:cs="Arial"/>
                <w:sz w:val="24"/>
                <w:szCs w:val="24"/>
              </w:rPr>
              <w:t>Raveena</w:t>
            </w:r>
            <w:proofErr w:type="spellEnd"/>
            <w:r w:rsidRPr="00AC323F">
              <w:rPr>
                <w:rFonts w:ascii="Arial" w:hAnsi="Arial" w:cs="Arial"/>
                <w:sz w:val="24"/>
                <w:szCs w:val="24"/>
              </w:rPr>
              <w:t xml:space="preserve"> </w:t>
            </w:r>
            <w:proofErr w:type="spellStart"/>
            <w:r w:rsidRPr="00AC323F">
              <w:rPr>
                <w:rFonts w:ascii="Arial" w:hAnsi="Arial" w:cs="Arial"/>
                <w:sz w:val="24"/>
                <w:szCs w:val="24"/>
              </w:rPr>
              <w:t>Johal</w:t>
            </w:r>
            <w:proofErr w:type="spellEnd"/>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AC323F" w:rsidP="006A4DA5">
            <w:pPr>
              <w:rPr>
                <w:rFonts w:ascii="Arial" w:hAnsi="Arial" w:cs="Arial"/>
                <w:sz w:val="24"/>
                <w:szCs w:val="24"/>
              </w:rPr>
            </w:pPr>
            <w:r>
              <w:rPr>
                <w:rFonts w:ascii="Arial" w:hAnsi="Arial" w:cs="Arial"/>
                <w:sz w:val="24"/>
                <w:szCs w:val="24"/>
              </w:rPr>
              <w:t>August 2021</w:t>
            </w: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3AA" w:rsidRDefault="00B573AA">
      <w:pPr>
        <w:spacing w:after="0"/>
      </w:pPr>
      <w:r>
        <w:separator/>
      </w:r>
    </w:p>
  </w:endnote>
  <w:endnote w:type="continuationSeparator" w:id="0">
    <w:p w:rsidR="00B573AA" w:rsidRDefault="00B573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AC323F">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3AA" w:rsidRDefault="00B573AA">
      <w:pPr>
        <w:spacing w:after="0"/>
      </w:pPr>
      <w:r>
        <w:separator/>
      </w:r>
    </w:p>
  </w:footnote>
  <w:footnote w:type="continuationSeparator" w:id="0">
    <w:p w:rsidR="00B573AA" w:rsidRDefault="00B573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5pt;height:92.5pt" o:bullet="t">
        <v:imagedata r:id="rId1" o:title="MC900432530[1]"/>
      </v:shape>
    </w:pict>
  </w:numPicBullet>
  <w:numPicBullet w:numPicBulletId="1">
    <w:pict>
      <v:shape id="_x0000_i1027" type="#_x0000_t75" alt="https://d.adroll.com/cm/aol/out?advertisable=DU7RLWUSONEQVPHC5YI3Z4" style="width:.5pt;height:.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5"/>
  </w:num>
  <w:num w:numId="16">
    <w:abstractNumId w:val="22"/>
  </w:num>
  <w:num w:numId="17">
    <w:abstractNumId w:val="23"/>
  </w:num>
  <w:num w:numId="18">
    <w:abstractNumId w:val="21"/>
  </w:num>
  <w:num w:numId="19">
    <w:abstractNumId w:val="17"/>
  </w:num>
  <w:num w:numId="20">
    <w:abstractNumId w:val="14"/>
  </w:num>
  <w:num w:numId="21">
    <w:abstractNumId w:val="24"/>
  </w:num>
  <w:num w:numId="22">
    <w:abstractNumId w:val="26"/>
  </w:num>
  <w:num w:numId="23">
    <w:abstractNumId w:val="12"/>
  </w:num>
  <w:num w:numId="24">
    <w:abstractNumId w:val="20"/>
  </w:num>
  <w:num w:numId="25">
    <w:abstractNumId w:val="10"/>
  </w:num>
  <w:num w:numId="26">
    <w:abstractNumId w:val="15"/>
  </w:num>
  <w:num w:numId="27">
    <w:abstractNumId w:val="1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7D2"/>
    <w:rsid w:val="000C2633"/>
    <w:rsid w:val="000C7BF1"/>
    <w:rsid w:val="0011306F"/>
    <w:rsid w:val="00156784"/>
    <w:rsid w:val="00170462"/>
    <w:rsid w:val="00175403"/>
    <w:rsid w:val="001969D8"/>
    <w:rsid w:val="001A1F63"/>
    <w:rsid w:val="001A40E4"/>
    <w:rsid w:val="001B2073"/>
    <w:rsid w:val="001B50B4"/>
    <w:rsid w:val="001B6A8E"/>
    <w:rsid w:val="001C09BA"/>
    <w:rsid w:val="001C6854"/>
    <w:rsid w:val="001E5968"/>
    <w:rsid w:val="001E59CF"/>
    <w:rsid w:val="001F29E5"/>
    <w:rsid w:val="00204772"/>
    <w:rsid w:val="00221EA8"/>
    <w:rsid w:val="00251E84"/>
    <w:rsid w:val="00253745"/>
    <w:rsid w:val="0028098F"/>
    <w:rsid w:val="002940F2"/>
    <w:rsid w:val="002F1DBC"/>
    <w:rsid w:val="002F7918"/>
    <w:rsid w:val="003073C9"/>
    <w:rsid w:val="003130CD"/>
    <w:rsid w:val="003215C6"/>
    <w:rsid w:val="003241AA"/>
    <w:rsid w:val="00326DF9"/>
    <w:rsid w:val="00342CDD"/>
    <w:rsid w:val="00344361"/>
    <w:rsid w:val="00350B2F"/>
    <w:rsid w:val="0035616F"/>
    <w:rsid w:val="00363A6A"/>
    <w:rsid w:val="003775F9"/>
    <w:rsid w:val="003814F4"/>
    <w:rsid w:val="003A1DC9"/>
    <w:rsid w:val="003A70D9"/>
    <w:rsid w:val="003F05AD"/>
    <w:rsid w:val="003F7465"/>
    <w:rsid w:val="00470A72"/>
    <w:rsid w:val="0047199C"/>
    <w:rsid w:val="00476EE0"/>
    <w:rsid w:val="00490374"/>
    <w:rsid w:val="00493604"/>
    <w:rsid w:val="004C57C9"/>
    <w:rsid w:val="004E1A15"/>
    <w:rsid w:val="004E2A7E"/>
    <w:rsid w:val="00521A90"/>
    <w:rsid w:val="005443BE"/>
    <w:rsid w:val="00582353"/>
    <w:rsid w:val="005B2B11"/>
    <w:rsid w:val="005D06B4"/>
    <w:rsid w:val="005D45DD"/>
    <w:rsid w:val="005E3543"/>
    <w:rsid w:val="0060411A"/>
    <w:rsid w:val="006103B1"/>
    <w:rsid w:val="0061153A"/>
    <w:rsid w:val="00621B7E"/>
    <w:rsid w:val="006228EE"/>
    <w:rsid w:val="0063049A"/>
    <w:rsid w:val="00635407"/>
    <w:rsid w:val="00651969"/>
    <w:rsid w:val="0066002F"/>
    <w:rsid w:val="00677526"/>
    <w:rsid w:val="0069381B"/>
    <w:rsid w:val="006A0C25"/>
    <w:rsid w:val="006A4DA5"/>
    <w:rsid w:val="00710E28"/>
    <w:rsid w:val="007168DD"/>
    <w:rsid w:val="00733853"/>
    <w:rsid w:val="00754B2E"/>
    <w:rsid w:val="00761239"/>
    <w:rsid w:val="007809E4"/>
    <w:rsid w:val="007852F6"/>
    <w:rsid w:val="00795023"/>
    <w:rsid w:val="007B6407"/>
    <w:rsid w:val="007D35B7"/>
    <w:rsid w:val="007D63C2"/>
    <w:rsid w:val="007D6E5F"/>
    <w:rsid w:val="007E51EA"/>
    <w:rsid w:val="007F52C7"/>
    <w:rsid w:val="007F57D5"/>
    <w:rsid w:val="00802707"/>
    <w:rsid w:val="008156CB"/>
    <w:rsid w:val="008527F0"/>
    <w:rsid w:val="008A10E4"/>
    <w:rsid w:val="008A1D48"/>
    <w:rsid w:val="008A6F05"/>
    <w:rsid w:val="008B5CF5"/>
    <w:rsid w:val="008C656F"/>
    <w:rsid w:val="008D5D72"/>
    <w:rsid w:val="008E315E"/>
    <w:rsid w:val="008F793B"/>
    <w:rsid w:val="0091243C"/>
    <w:rsid w:val="009541C6"/>
    <w:rsid w:val="00965302"/>
    <w:rsid w:val="00973885"/>
    <w:rsid w:val="00974CD3"/>
    <w:rsid w:val="00991989"/>
    <w:rsid w:val="00994917"/>
    <w:rsid w:val="009C39F8"/>
    <w:rsid w:val="009C7DE8"/>
    <w:rsid w:val="009D3462"/>
    <w:rsid w:val="009D7CC0"/>
    <w:rsid w:val="009D7F36"/>
    <w:rsid w:val="009F3B31"/>
    <w:rsid w:val="00A23767"/>
    <w:rsid w:val="00A33906"/>
    <w:rsid w:val="00A46F8E"/>
    <w:rsid w:val="00A63436"/>
    <w:rsid w:val="00A648FB"/>
    <w:rsid w:val="00A670F2"/>
    <w:rsid w:val="00A81498"/>
    <w:rsid w:val="00AA1807"/>
    <w:rsid w:val="00AB6D20"/>
    <w:rsid w:val="00AC323F"/>
    <w:rsid w:val="00AD4222"/>
    <w:rsid w:val="00AD71A4"/>
    <w:rsid w:val="00AE0B0C"/>
    <w:rsid w:val="00AE235F"/>
    <w:rsid w:val="00AF30C5"/>
    <w:rsid w:val="00B02A23"/>
    <w:rsid w:val="00B13F28"/>
    <w:rsid w:val="00B143CC"/>
    <w:rsid w:val="00B270C7"/>
    <w:rsid w:val="00B31750"/>
    <w:rsid w:val="00B3273C"/>
    <w:rsid w:val="00B32B4D"/>
    <w:rsid w:val="00B42047"/>
    <w:rsid w:val="00B51C64"/>
    <w:rsid w:val="00B573AA"/>
    <w:rsid w:val="00B8392C"/>
    <w:rsid w:val="00BC7D19"/>
    <w:rsid w:val="00BD3577"/>
    <w:rsid w:val="00C004F6"/>
    <w:rsid w:val="00C02C74"/>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8640F"/>
    <w:rsid w:val="00D874A2"/>
    <w:rsid w:val="00D90A83"/>
    <w:rsid w:val="00DA2EA0"/>
    <w:rsid w:val="00DA4081"/>
    <w:rsid w:val="00DC4274"/>
    <w:rsid w:val="00DE2C2F"/>
    <w:rsid w:val="00E00E9F"/>
    <w:rsid w:val="00E32B98"/>
    <w:rsid w:val="00E553AA"/>
    <w:rsid w:val="00E62399"/>
    <w:rsid w:val="00E62D93"/>
    <w:rsid w:val="00E727EE"/>
    <w:rsid w:val="00E8548A"/>
    <w:rsid w:val="00EA0EB4"/>
    <w:rsid w:val="00EC21BA"/>
    <w:rsid w:val="00EE24DE"/>
    <w:rsid w:val="00EE45C8"/>
    <w:rsid w:val="00EF49D1"/>
    <w:rsid w:val="00EF56C2"/>
    <w:rsid w:val="00F37398"/>
    <w:rsid w:val="00F42096"/>
    <w:rsid w:val="00F46BDF"/>
    <w:rsid w:val="00F53187"/>
    <w:rsid w:val="00F5388D"/>
    <w:rsid w:val="00F56783"/>
    <w:rsid w:val="00F73208"/>
    <w:rsid w:val="00F73A09"/>
    <w:rsid w:val="00F7628C"/>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D9EE"/>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67F5B"/>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133A21-AD64-4F33-9ADA-BC2174BD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3</TotalTime>
  <Pages>7</Pages>
  <Words>1958</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4</cp:revision>
  <dcterms:created xsi:type="dcterms:W3CDTF">2021-08-24T10:37:00Z</dcterms:created>
  <dcterms:modified xsi:type="dcterms:W3CDTF">2021-08-24T11:53:00Z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